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940"/>
      </w:tblGrid>
      <w:tr w:rsidR="00A83E25" w:rsidTr="005553DF">
        <w:trPr>
          <w:trHeight w:val="2276"/>
        </w:trPr>
        <w:tc>
          <w:tcPr>
            <w:tcW w:w="57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</w:tcPr>
          <w:p w:rsidR="00A83E25" w:rsidRPr="003E4E70" w:rsidRDefault="00A83E25" w:rsidP="00A83E25">
            <w:pPr>
              <w:rPr>
                <w:b/>
                <w:sz w:val="28"/>
                <w:szCs w:val="28"/>
              </w:rPr>
            </w:pPr>
            <w:r w:rsidRPr="003E4E70">
              <w:rPr>
                <w:b/>
                <w:sz w:val="28"/>
                <w:szCs w:val="28"/>
              </w:rPr>
              <w:t>Public Health and Wellbeing</w:t>
            </w:r>
          </w:p>
          <w:p w:rsidR="00A83E25" w:rsidRPr="003E4E70" w:rsidRDefault="00A83E25" w:rsidP="00A83E25">
            <w:pPr>
              <w:ind w:left="432"/>
              <w:rPr>
                <w:b/>
                <w:sz w:val="28"/>
                <w:szCs w:val="28"/>
              </w:rPr>
            </w:pPr>
          </w:p>
          <w:p w:rsidR="00A83E25" w:rsidRDefault="00A83E25" w:rsidP="00A83E25">
            <w:pPr>
              <w:rPr>
                <w:b/>
                <w:sz w:val="28"/>
                <w:szCs w:val="28"/>
              </w:rPr>
            </w:pPr>
            <w:r w:rsidRPr="003E4E70">
              <w:rPr>
                <w:b/>
                <w:sz w:val="28"/>
                <w:szCs w:val="28"/>
              </w:rPr>
              <w:t xml:space="preserve">Knowsley Archives Service: The ARK (Archive Resource for Knowsley) </w:t>
            </w:r>
          </w:p>
          <w:p w:rsidR="00A83E25" w:rsidRPr="003E4E70" w:rsidRDefault="00A83E25" w:rsidP="00A83E25">
            <w:pPr>
              <w:rPr>
                <w:b/>
                <w:sz w:val="28"/>
                <w:szCs w:val="28"/>
              </w:rPr>
            </w:pPr>
            <w:r w:rsidRPr="003E4E70">
              <w:rPr>
                <w:b/>
                <w:sz w:val="28"/>
                <w:szCs w:val="28"/>
              </w:rPr>
              <w:t xml:space="preserve">Collections Conservation Policy </w:t>
            </w:r>
          </w:p>
          <w:p w:rsidR="00A83E25" w:rsidRPr="003E4E70" w:rsidRDefault="00A83E25" w:rsidP="00A83E25">
            <w:pPr>
              <w:ind w:left="432"/>
              <w:rPr>
                <w:b/>
                <w:sz w:val="28"/>
                <w:szCs w:val="28"/>
              </w:rPr>
            </w:pPr>
          </w:p>
          <w:p w:rsidR="00A83E25" w:rsidRPr="00A83E25" w:rsidRDefault="00A83E25" w:rsidP="00A83E25">
            <w:pPr>
              <w:rPr>
                <w:b/>
              </w:rPr>
            </w:pPr>
            <w:r w:rsidRPr="0094612F">
              <w:rPr>
                <w:b/>
              </w:rPr>
              <w:t>May 2017</w:t>
            </w:r>
            <w:r w:rsidRPr="0094612F">
              <w:rPr>
                <w:b/>
              </w:rPr>
              <w:tab/>
            </w:r>
            <w:r w:rsidRPr="0094612F">
              <w:rPr>
                <w:b/>
              </w:rPr>
              <w:tab/>
            </w:r>
            <w:r w:rsidRPr="0094612F">
              <w:rPr>
                <w:b/>
              </w:rPr>
              <w:tab/>
            </w:r>
            <w:r w:rsidRPr="0094612F">
              <w:rPr>
                <w:b/>
              </w:rPr>
              <w:tab/>
            </w:r>
            <w:r w:rsidRPr="0094612F">
              <w:rPr>
                <w:b/>
              </w:rPr>
              <w:tab/>
              <w:t xml:space="preserve"> </w:t>
            </w:r>
            <w:r w:rsidRPr="0094612F">
              <w:rPr>
                <w:b/>
              </w:rPr>
              <w:tab/>
              <w:t xml:space="preserve">           Revision date: May 2019</w:t>
            </w:r>
          </w:p>
        </w:tc>
        <w:tc>
          <w:tcPr>
            <w:tcW w:w="3940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A83E25" w:rsidRPr="009A7D65" w:rsidRDefault="00A83E25" w:rsidP="005553DF">
            <w:pPr>
              <w:jc w:val="both"/>
              <w:rPr>
                <w:color w:val="0000FF"/>
              </w:rPr>
            </w:pPr>
          </w:p>
          <w:p w:rsidR="00A83E25" w:rsidRPr="009A7D65" w:rsidRDefault="00A83E25" w:rsidP="005553DF">
            <w:pPr>
              <w:jc w:val="both"/>
              <w:rPr>
                <w:color w:val="0000FF"/>
              </w:rPr>
            </w:pPr>
            <w:r>
              <w:rPr>
                <w:noProof/>
                <w:color w:val="0000FF"/>
                <w:lang w:val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115570</wp:posOffset>
                  </wp:positionV>
                  <wp:extent cx="2305050" cy="1066800"/>
                  <wp:effectExtent l="19050" t="0" r="0" b="0"/>
                  <wp:wrapTight wrapText="bothSides">
                    <wp:wrapPolygon edited="0">
                      <wp:start x="-179" y="0"/>
                      <wp:lineTo x="-179" y="21214"/>
                      <wp:lineTo x="21600" y="21214"/>
                      <wp:lineTo x="21600" y="0"/>
                      <wp:lineTo x="-179" y="0"/>
                    </wp:wrapPolygon>
                  </wp:wrapTight>
                  <wp:docPr id="4" name="Picture 1" descr="ark_logo_final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k_logo_final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1C9D" w:rsidRDefault="00DE1C9D" w:rsidP="00DE1C9D">
      <w:pPr>
        <w:rPr>
          <w:b/>
        </w:rPr>
      </w:pPr>
    </w:p>
    <w:p w:rsidR="0065582A" w:rsidRDefault="00DE1C9D" w:rsidP="0065582A">
      <w:pPr>
        <w:rPr>
          <w:b/>
        </w:rPr>
      </w:pPr>
      <w:r>
        <w:rPr>
          <w:b/>
        </w:rPr>
        <w:t>1.</w:t>
      </w:r>
      <w:r>
        <w:rPr>
          <w:b/>
        </w:rPr>
        <w:tab/>
        <w:t>Purpose of the Policy</w:t>
      </w:r>
    </w:p>
    <w:p w:rsidR="0065582A" w:rsidRDefault="0065582A" w:rsidP="0065582A">
      <w:r>
        <w:t>1.1</w:t>
      </w:r>
      <w:r>
        <w:tab/>
      </w:r>
      <w:r w:rsidR="00DE1C9D">
        <w:t xml:space="preserve">This policy is one of a set of policies which </w:t>
      </w:r>
      <w:r>
        <w:t xml:space="preserve">provide a </w:t>
      </w:r>
      <w:r w:rsidR="00961F41">
        <w:t xml:space="preserve">strategic </w:t>
      </w:r>
      <w:r>
        <w:t xml:space="preserve">framework for </w:t>
      </w:r>
      <w:r w:rsidR="00961F41">
        <w:tab/>
      </w:r>
      <w:r>
        <w:t xml:space="preserve">Knowsley Archives, known as The ARK (Archive Resource for Knowsley). It </w:t>
      </w:r>
      <w:r w:rsidR="00961F41">
        <w:tab/>
      </w:r>
      <w:r>
        <w:t>expands upon the Conservation an</w:t>
      </w:r>
      <w:r w:rsidR="00F53A99">
        <w:t xml:space="preserve">d Storage statements made </w:t>
      </w:r>
      <w:r>
        <w:t xml:space="preserve">in the </w:t>
      </w:r>
      <w:r w:rsidR="00961F41">
        <w:tab/>
      </w:r>
      <w:r>
        <w:t>over-</w:t>
      </w:r>
      <w:r w:rsidRPr="0065582A">
        <w:t xml:space="preserve">arching Knowsley Archives Service: The ARK (Archive Resource for </w:t>
      </w:r>
      <w:r w:rsidR="00961F41">
        <w:tab/>
      </w:r>
      <w:r w:rsidRPr="0065582A">
        <w:t>Knowsley) Archives Policy</w:t>
      </w:r>
      <w:r w:rsidR="00795D09">
        <w:t xml:space="preserve"> (2014, revised</w:t>
      </w:r>
      <w:r w:rsidR="00955EC1">
        <w:t xml:space="preserve"> and expanded</w:t>
      </w:r>
      <w:r w:rsidR="00795D09">
        <w:t xml:space="preserve"> 2017)</w:t>
      </w:r>
      <w:r>
        <w:t xml:space="preserve"> and feeds into </w:t>
      </w:r>
      <w:r w:rsidR="00B94C69">
        <w:tab/>
      </w:r>
      <w:r>
        <w:t>the Collections Management</w:t>
      </w:r>
      <w:r w:rsidR="007C3931">
        <w:t xml:space="preserve"> and </w:t>
      </w:r>
      <w:r w:rsidR="007C3931">
        <w:tab/>
        <w:t xml:space="preserve">Access </w:t>
      </w:r>
      <w:r>
        <w:t>polic</w:t>
      </w:r>
      <w:r w:rsidR="007C3931">
        <w:t>ies</w:t>
      </w:r>
      <w:r>
        <w:t xml:space="preserve">. </w:t>
      </w:r>
    </w:p>
    <w:p w:rsidR="0065582A" w:rsidRDefault="0065582A" w:rsidP="0065582A"/>
    <w:p w:rsidR="0065582A" w:rsidRDefault="0065582A" w:rsidP="0065582A">
      <w:r>
        <w:t>1.2</w:t>
      </w:r>
      <w:r>
        <w:tab/>
      </w:r>
      <w:r w:rsidR="00AD36CD">
        <w:t xml:space="preserve">The Collections Conservation Policy sets out Knowsley Archives’ approach to </w:t>
      </w:r>
      <w:r w:rsidR="00AD36CD">
        <w:tab/>
        <w:t xml:space="preserve">collections care and conservation, ensuring the safe custody of the collections </w:t>
      </w:r>
      <w:r w:rsidR="00AD36CD">
        <w:tab/>
        <w:t>for future generations to e</w:t>
      </w:r>
      <w:r w:rsidR="0070410D">
        <w:t xml:space="preserve">xplore. It also provides a guide to inform decision </w:t>
      </w:r>
      <w:r w:rsidR="0070410D">
        <w:tab/>
        <w:t xml:space="preserve">making and service delivery plans.  </w:t>
      </w:r>
    </w:p>
    <w:p w:rsidR="0070410D" w:rsidRDefault="0070410D" w:rsidP="0065582A"/>
    <w:p w:rsidR="0070410D" w:rsidRDefault="000C0A61" w:rsidP="0065582A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70410D" w:rsidRPr="0070410D">
        <w:rPr>
          <w:b/>
        </w:rPr>
        <w:t>Collection Care</w:t>
      </w:r>
    </w:p>
    <w:p w:rsidR="0070410D" w:rsidRDefault="0070410D" w:rsidP="0070410D">
      <w:pPr>
        <w:rPr>
          <w:rFonts w:cs="Arial"/>
          <w:szCs w:val="24"/>
        </w:rPr>
      </w:pPr>
      <w:r>
        <w:t>2.1</w:t>
      </w:r>
      <w:r>
        <w:tab/>
      </w:r>
      <w:r>
        <w:rPr>
          <w:rFonts w:cs="Arial"/>
          <w:szCs w:val="24"/>
        </w:rPr>
        <w:t xml:space="preserve">The collections are housed in secure, temperature and humidity controlled </w:t>
      </w:r>
      <w:r>
        <w:rPr>
          <w:rFonts w:cs="Arial"/>
          <w:szCs w:val="24"/>
        </w:rPr>
        <w:tab/>
        <w:t xml:space="preserve">conditions, where they are </w:t>
      </w:r>
      <w:r w:rsidRPr="00D74E2D">
        <w:rPr>
          <w:rFonts w:cs="Arial"/>
          <w:szCs w:val="24"/>
        </w:rPr>
        <w:t>preserved</w:t>
      </w:r>
      <w:r>
        <w:rPr>
          <w:rFonts w:cs="Arial"/>
          <w:szCs w:val="24"/>
        </w:rPr>
        <w:t xml:space="preserve"> and organised in line with </w:t>
      </w:r>
      <w:r>
        <w:rPr>
          <w:rFonts w:cs="Arial"/>
          <w:szCs w:val="24"/>
        </w:rPr>
        <w:tab/>
        <w:t>PD5454:2012 (Guide for the Storage and Exhibition of Archival Materials).</w:t>
      </w:r>
      <w:r w:rsidR="00BC2EEF">
        <w:rPr>
          <w:rFonts w:cs="Arial"/>
          <w:szCs w:val="24"/>
        </w:rPr>
        <w:t xml:space="preserve"> </w:t>
      </w:r>
    </w:p>
    <w:p w:rsidR="00BC2EEF" w:rsidRDefault="00BC2EEF" w:rsidP="0070410D">
      <w:pPr>
        <w:rPr>
          <w:rFonts w:cs="Arial"/>
          <w:szCs w:val="24"/>
        </w:rPr>
      </w:pPr>
    </w:p>
    <w:p w:rsidR="00BC2EEF" w:rsidRDefault="00BC2EEF" w:rsidP="0070410D">
      <w:pPr>
        <w:rPr>
          <w:rFonts w:cs="Arial"/>
          <w:szCs w:val="24"/>
        </w:rPr>
      </w:pPr>
      <w:r>
        <w:rPr>
          <w:rFonts w:cs="Arial"/>
          <w:szCs w:val="24"/>
        </w:rPr>
        <w:t>2.2</w:t>
      </w:r>
      <w:r>
        <w:rPr>
          <w:rFonts w:cs="Arial"/>
          <w:szCs w:val="24"/>
        </w:rPr>
        <w:tab/>
        <w:t xml:space="preserve">The collections are cared for with regard to the relevant standards and good </w:t>
      </w:r>
      <w:r>
        <w:rPr>
          <w:rFonts w:cs="Arial"/>
          <w:szCs w:val="24"/>
        </w:rPr>
        <w:tab/>
        <w:t>practice guidelines.</w:t>
      </w:r>
    </w:p>
    <w:p w:rsidR="00BC2EEF" w:rsidRDefault="00BC2EEF" w:rsidP="0070410D">
      <w:pPr>
        <w:rPr>
          <w:rFonts w:cs="Arial"/>
          <w:szCs w:val="24"/>
        </w:rPr>
      </w:pPr>
    </w:p>
    <w:p w:rsidR="00BC2EEF" w:rsidRDefault="00BC2EEF" w:rsidP="0070410D">
      <w:pPr>
        <w:rPr>
          <w:rFonts w:cs="Arial"/>
          <w:szCs w:val="24"/>
        </w:rPr>
      </w:pPr>
      <w:r>
        <w:rPr>
          <w:rFonts w:cs="Arial"/>
          <w:szCs w:val="24"/>
        </w:rPr>
        <w:t>2.3</w:t>
      </w:r>
      <w:r>
        <w:rPr>
          <w:rFonts w:cs="Arial"/>
          <w:szCs w:val="24"/>
        </w:rPr>
        <w:tab/>
        <w:t xml:space="preserve">The condition of the collections is assessed in a number of ways: </w:t>
      </w:r>
    </w:p>
    <w:p w:rsidR="00BC2EEF" w:rsidRDefault="00BC2EEF" w:rsidP="00BC2EE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 programme of </w:t>
      </w:r>
      <w:r w:rsidRPr="00BC2EEF">
        <w:rPr>
          <w:rFonts w:cs="Arial"/>
          <w:szCs w:val="24"/>
        </w:rPr>
        <w:t>stock check</w:t>
      </w:r>
      <w:r>
        <w:rPr>
          <w:rFonts w:cs="Arial"/>
          <w:szCs w:val="24"/>
        </w:rPr>
        <w:t>s</w:t>
      </w:r>
      <w:r w:rsidRPr="00BC2EEF">
        <w:rPr>
          <w:rFonts w:cs="Arial"/>
          <w:szCs w:val="24"/>
        </w:rPr>
        <w:t xml:space="preserve">, where each item is examined for condition, </w:t>
      </w:r>
      <w:r>
        <w:rPr>
          <w:rFonts w:cs="Arial"/>
          <w:szCs w:val="24"/>
        </w:rPr>
        <w:t xml:space="preserve">location, catalogue record and packaging: a database of </w:t>
      </w:r>
      <w:r w:rsidR="007B4A13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findings is </w:t>
      </w:r>
      <w:r w:rsidR="007B4A13">
        <w:rPr>
          <w:rFonts w:cs="Arial"/>
          <w:szCs w:val="24"/>
        </w:rPr>
        <w:t xml:space="preserve">then </w:t>
      </w:r>
      <w:r>
        <w:rPr>
          <w:rFonts w:cs="Arial"/>
          <w:szCs w:val="24"/>
        </w:rPr>
        <w:t>used to direct remedial works and conservation priorities;</w:t>
      </w:r>
    </w:p>
    <w:p w:rsidR="00BC2EEF" w:rsidRDefault="007B4A13" w:rsidP="00BC2EE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BC2EEF">
        <w:rPr>
          <w:rFonts w:cs="Arial"/>
          <w:szCs w:val="24"/>
        </w:rPr>
        <w:t xml:space="preserve">ndividual item check on accessing collections; </w:t>
      </w:r>
    </w:p>
    <w:p w:rsidR="00BC2EEF" w:rsidRDefault="007B4A13" w:rsidP="00BC2EE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BC2EEF">
        <w:rPr>
          <w:rFonts w:cs="Arial"/>
          <w:szCs w:val="24"/>
        </w:rPr>
        <w:t>ondition surveys by qualified conservation professionals.</w:t>
      </w:r>
    </w:p>
    <w:p w:rsidR="00BC2EEF" w:rsidRDefault="00BC2EEF" w:rsidP="00BC2EEF">
      <w:pPr>
        <w:rPr>
          <w:rFonts w:cs="Arial"/>
          <w:szCs w:val="24"/>
        </w:rPr>
      </w:pPr>
    </w:p>
    <w:p w:rsidR="00BC2EEF" w:rsidRPr="00BC2EEF" w:rsidRDefault="00BC2EEF" w:rsidP="00BC2EEF">
      <w:pPr>
        <w:rPr>
          <w:rFonts w:cs="Arial"/>
          <w:szCs w:val="24"/>
        </w:rPr>
      </w:pPr>
      <w:r>
        <w:rPr>
          <w:rFonts w:cs="Arial"/>
          <w:szCs w:val="24"/>
        </w:rPr>
        <w:t>2.4</w:t>
      </w:r>
      <w:r>
        <w:rPr>
          <w:rFonts w:cs="Arial"/>
          <w:szCs w:val="24"/>
        </w:rPr>
        <w:tab/>
        <w:t>Appropriate action on the findings will be taken to conserve, protec</w:t>
      </w:r>
      <w:r w:rsidR="00D22A2C">
        <w:rPr>
          <w:rFonts w:cs="Arial"/>
          <w:szCs w:val="24"/>
        </w:rPr>
        <w:t xml:space="preserve">t and </w:t>
      </w:r>
      <w:r w:rsidR="00D22A2C">
        <w:rPr>
          <w:rFonts w:cs="Arial"/>
          <w:szCs w:val="24"/>
        </w:rPr>
        <w:tab/>
        <w:t>preserve the collections.</w:t>
      </w:r>
    </w:p>
    <w:p w:rsidR="000C0A61" w:rsidRDefault="000C0A61" w:rsidP="0070410D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22A2C" w:rsidRDefault="00D22A2C" w:rsidP="0070410D">
      <w:r>
        <w:rPr>
          <w:rFonts w:cs="Arial"/>
          <w:szCs w:val="24"/>
        </w:rPr>
        <w:t>2.5</w:t>
      </w:r>
      <w:r>
        <w:rPr>
          <w:rFonts w:cs="Arial"/>
          <w:szCs w:val="24"/>
        </w:rPr>
        <w:tab/>
      </w:r>
      <w:r w:rsidR="00A83E25">
        <w:t xml:space="preserve">The ARK </w:t>
      </w:r>
      <w:r>
        <w:t>aim</w:t>
      </w:r>
      <w:r w:rsidR="00A83E25">
        <w:t>s</w:t>
      </w:r>
      <w:r>
        <w:t xml:space="preserve"> to package all material in acid free, archival quality materials to </w:t>
      </w:r>
      <w:r>
        <w:tab/>
        <w:t xml:space="preserve">protect and preserve the collections in the archive. Items identified for </w:t>
      </w:r>
      <w:r>
        <w:tab/>
        <w:t>repackaging during coll</w:t>
      </w:r>
      <w:r w:rsidR="00BF4F9A">
        <w:t>ection assessments</w:t>
      </w:r>
      <w:r>
        <w:t xml:space="preserve"> will </w:t>
      </w:r>
      <w:r w:rsidR="00A83E25">
        <w:t xml:space="preserve">be </w:t>
      </w:r>
      <w:r>
        <w:t xml:space="preserve">dealt with appropriately.  </w:t>
      </w:r>
    </w:p>
    <w:p w:rsidR="00D22A2C" w:rsidRDefault="00D22A2C" w:rsidP="0070410D">
      <w:pPr>
        <w:rPr>
          <w:rFonts w:cs="Arial"/>
          <w:szCs w:val="24"/>
        </w:rPr>
      </w:pPr>
    </w:p>
    <w:p w:rsidR="007B4A13" w:rsidRDefault="00BC2EEF" w:rsidP="0070410D">
      <w:pPr>
        <w:rPr>
          <w:rFonts w:cs="Arial"/>
          <w:szCs w:val="24"/>
        </w:rPr>
      </w:pPr>
      <w:r>
        <w:rPr>
          <w:rFonts w:cs="Arial"/>
          <w:szCs w:val="24"/>
        </w:rPr>
        <w:t>2.</w:t>
      </w:r>
      <w:r w:rsidR="00D22A2C">
        <w:rPr>
          <w:rFonts w:cs="Arial"/>
          <w:szCs w:val="24"/>
        </w:rPr>
        <w:t>6</w:t>
      </w:r>
      <w:r>
        <w:rPr>
          <w:rFonts w:cs="Arial"/>
          <w:szCs w:val="24"/>
        </w:rPr>
        <w:tab/>
        <w:t xml:space="preserve">Access to the collections is given to researchers, although the condition of </w:t>
      </w:r>
      <w:r w:rsidR="007B4A13">
        <w:rPr>
          <w:rFonts w:cs="Arial"/>
          <w:szCs w:val="24"/>
        </w:rPr>
        <w:tab/>
      </w:r>
      <w:r>
        <w:rPr>
          <w:rFonts w:cs="Arial"/>
          <w:szCs w:val="24"/>
        </w:rPr>
        <w:t xml:space="preserve">items requested will inform the level of access permitted, e.g. </w:t>
      </w:r>
      <w:r w:rsidR="007B4A13">
        <w:rPr>
          <w:rFonts w:cs="Arial"/>
          <w:szCs w:val="24"/>
        </w:rPr>
        <w:t xml:space="preserve">it may not be </w:t>
      </w:r>
      <w:r w:rsidR="007B4A13">
        <w:rPr>
          <w:rFonts w:cs="Arial"/>
          <w:szCs w:val="24"/>
        </w:rPr>
        <w:tab/>
        <w:t xml:space="preserve">possible to copy or handle </w:t>
      </w:r>
      <w:r>
        <w:rPr>
          <w:rFonts w:cs="Arial"/>
          <w:szCs w:val="24"/>
        </w:rPr>
        <w:t>a very fragile item</w:t>
      </w:r>
      <w:r w:rsidR="007B4A13">
        <w:rPr>
          <w:rFonts w:cs="Arial"/>
          <w:szCs w:val="24"/>
        </w:rPr>
        <w:t>.</w:t>
      </w:r>
    </w:p>
    <w:p w:rsidR="007B4A13" w:rsidRDefault="007B4A13" w:rsidP="0070410D">
      <w:pPr>
        <w:rPr>
          <w:rFonts w:cs="Arial"/>
          <w:szCs w:val="24"/>
        </w:rPr>
      </w:pPr>
    </w:p>
    <w:p w:rsidR="000B4BE9" w:rsidRDefault="006605F5" w:rsidP="0070410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2.</w:t>
      </w:r>
      <w:r w:rsidR="00D22A2C">
        <w:rPr>
          <w:rFonts w:cs="Arial"/>
          <w:szCs w:val="24"/>
        </w:rPr>
        <w:t>7</w:t>
      </w:r>
      <w:r w:rsidR="00D22A2C">
        <w:rPr>
          <w:rFonts w:cs="Arial"/>
          <w:szCs w:val="24"/>
        </w:rPr>
        <w:tab/>
      </w:r>
      <w:r w:rsidR="00943D77">
        <w:rPr>
          <w:rFonts w:cs="Arial"/>
          <w:szCs w:val="24"/>
        </w:rPr>
        <w:t>The digitisation of</w:t>
      </w:r>
      <w:r w:rsidR="00616C89">
        <w:rPr>
          <w:rFonts w:cs="Arial"/>
          <w:szCs w:val="24"/>
        </w:rPr>
        <w:t xml:space="preserve"> materials to create </w:t>
      </w:r>
      <w:r w:rsidR="007B4A13">
        <w:rPr>
          <w:rFonts w:cs="Arial"/>
          <w:szCs w:val="24"/>
        </w:rPr>
        <w:t>surrogate</w:t>
      </w:r>
      <w:r w:rsidR="00616C89">
        <w:rPr>
          <w:rFonts w:cs="Arial"/>
          <w:szCs w:val="24"/>
        </w:rPr>
        <w:t>s</w:t>
      </w:r>
      <w:r w:rsidR="007B4A13">
        <w:rPr>
          <w:rFonts w:cs="Arial"/>
          <w:szCs w:val="24"/>
        </w:rPr>
        <w:t xml:space="preserve"> in order to protect and </w:t>
      </w:r>
      <w:r w:rsidR="00943D77">
        <w:rPr>
          <w:rFonts w:cs="Arial"/>
          <w:szCs w:val="24"/>
        </w:rPr>
        <w:tab/>
      </w:r>
      <w:r w:rsidR="007B4A13">
        <w:rPr>
          <w:rFonts w:cs="Arial"/>
          <w:szCs w:val="24"/>
        </w:rPr>
        <w:t>preserve the original item</w:t>
      </w:r>
      <w:r w:rsidR="00616C89">
        <w:rPr>
          <w:rFonts w:cs="Arial"/>
          <w:szCs w:val="24"/>
        </w:rPr>
        <w:t>s</w:t>
      </w:r>
      <w:r w:rsidR="00943D77">
        <w:rPr>
          <w:rFonts w:cs="Arial"/>
          <w:szCs w:val="24"/>
        </w:rPr>
        <w:t xml:space="preserve"> will be considered</w:t>
      </w:r>
      <w:r w:rsidR="007B4A13">
        <w:rPr>
          <w:rFonts w:cs="Arial"/>
          <w:szCs w:val="24"/>
        </w:rPr>
        <w:t>.</w:t>
      </w:r>
    </w:p>
    <w:p w:rsidR="009D1443" w:rsidRDefault="009D1443" w:rsidP="0070410D">
      <w:pPr>
        <w:rPr>
          <w:rFonts w:cs="Arial"/>
          <w:szCs w:val="24"/>
        </w:rPr>
      </w:pPr>
    </w:p>
    <w:p w:rsidR="00DE1C9D" w:rsidRPr="000B4BE9" w:rsidRDefault="000B4BE9" w:rsidP="00DE1C9D">
      <w:pPr>
        <w:rPr>
          <w:b/>
        </w:rPr>
      </w:pPr>
      <w:r w:rsidRPr="000B4BE9">
        <w:rPr>
          <w:b/>
        </w:rPr>
        <w:t>3.</w:t>
      </w:r>
      <w:r w:rsidRPr="000B4BE9">
        <w:rPr>
          <w:b/>
        </w:rPr>
        <w:tab/>
        <w:t>Archive Accommodation</w:t>
      </w:r>
      <w:r w:rsidR="00866A9A">
        <w:rPr>
          <w:b/>
        </w:rPr>
        <w:t xml:space="preserve"> </w:t>
      </w:r>
    </w:p>
    <w:p w:rsidR="009D1443" w:rsidRPr="000B4BE9" w:rsidRDefault="000B4BE9" w:rsidP="009D1443">
      <w:r>
        <w:t>3.1</w:t>
      </w:r>
      <w:r w:rsidR="0070410D">
        <w:tab/>
        <w:t>The secure store is situated on the 1</w:t>
      </w:r>
      <w:r w:rsidR="0070410D" w:rsidRPr="0070410D">
        <w:rPr>
          <w:vertAlign w:val="superscript"/>
        </w:rPr>
        <w:t>st</w:t>
      </w:r>
      <w:r w:rsidR="0070410D">
        <w:t xml:space="preserve"> floor of the Kirkby Suite which was </w:t>
      </w:r>
      <w:r w:rsidR="0070410D">
        <w:tab/>
        <w:t xml:space="preserve">refurbished </w:t>
      </w:r>
      <w:r w:rsidR="00943D77">
        <w:t xml:space="preserve">in 2014 </w:t>
      </w:r>
      <w:r w:rsidR="0070410D">
        <w:t xml:space="preserve">to provide accommodation for a full range of local </w:t>
      </w:r>
      <w:r w:rsidR="00943D77">
        <w:tab/>
      </w:r>
      <w:r w:rsidR="0070410D">
        <w:t xml:space="preserve">authority services, including an archive, library and art gallery. The repository </w:t>
      </w:r>
      <w:r w:rsidR="00943D77">
        <w:tab/>
      </w:r>
      <w:r w:rsidR="0070410D">
        <w:t>was designed to comply with PD5454:2012</w:t>
      </w:r>
      <w:r w:rsidR="009D1443">
        <w:t xml:space="preserve"> Guide for the Storage and </w:t>
      </w:r>
      <w:r w:rsidR="00943D77">
        <w:tab/>
      </w:r>
      <w:r w:rsidR="009D1443">
        <w:t xml:space="preserve">Exhibition of </w:t>
      </w:r>
      <w:r w:rsidR="009D1443">
        <w:tab/>
        <w:t>Archival Materials</w:t>
      </w:r>
      <w:r w:rsidR="00616C89">
        <w:t>, which superc</w:t>
      </w:r>
      <w:r w:rsidR="0070410D">
        <w:t>eded the previous</w:t>
      </w:r>
      <w:r w:rsidR="009D1443">
        <w:t xml:space="preserve"> </w:t>
      </w:r>
      <w:r w:rsidR="0070410D">
        <w:t xml:space="preserve">standard, </w:t>
      </w:r>
      <w:r w:rsidR="00943D77">
        <w:tab/>
      </w:r>
      <w:r w:rsidR="009D1443">
        <w:t>BS5454.</w:t>
      </w:r>
    </w:p>
    <w:p w:rsidR="0070410D" w:rsidRDefault="0070410D" w:rsidP="00DE1C9D"/>
    <w:p w:rsidR="00BC53A0" w:rsidRDefault="000B4BE9" w:rsidP="00BC53A0">
      <w:r>
        <w:t>3</w:t>
      </w:r>
      <w:r w:rsidR="0070410D">
        <w:t>.2</w:t>
      </w:r>
      <w:r w:rsidR="0070410D">
        <w:tab/>
      </w:r>
      <w:r w:rsidR="00BC53A0">
        <w:t xml:space="preserve">Shelving in the secure store is provided by both static and rolling stack </w:t>
      </w:r>
      <w:r w:rsidR="00BC53A0">
        <w:tab/>
        <w:t xml:space="preserve">arranged to accommodate </w:t>
      </w:r>
      <w:r w:rsidR="00BC53A0">
        <w:tab/>
        <w:t xml:space="preserve">a range of collections and items; maps and plans </w:t>
      </w:r>
      <w:r w:rsidR="00BC53A0">
        <w:tab/>
        <w:t>are stored in plan cabinets, pigeon holes and boxes.</w:t>
      </w:r>
    </w:p>
    <w:p w:rsidR="00BC53A0" w:rsidRDefault="00BC53A0" w:rsidP="00BC53A0"/>
    <w:p w:rsidR="000B4BE9" w:rsidRDefault="00BC53A0" w:rsidP="00DE1C9D">
      <w:r>
        <w:t>3.3</w:t>
      </w:r>
      <w:r>
        <w:tab/>
      </w:r>
      <w:r w:rsidR="0070410D">
        <w:t>The environmental conditions in the secure store are</w:t>
      </w:r>
      <w:r w:rsidR="000B4BE9">
        <w:t xml:space="preserve"> controlled by a </w:t>
      </w:r>
      <w:r w:rsidR="000B4BE9">
        <w:tab/>
        <w:t>dedicated</w:t>
      </w:r>
      <w:r w:rsidR="00344156">
        <w:t xml:space="preserve"> air conditioning</w:t>
      </w:r>
      <w:r w:rsidR="000B4BE9">
        <w:t xml:space="preserve"> system and </w:t>
      </w:r>
      <w:r w:rsidR="00943D77">
        <w:t>this</w:t>
      </w:r>
      <w:r w:rsidR="00616C89">
        <w:t xml:space="preserve"> will </w:t>
      </w:r>
      <w:r w:rsidR="00943D77">
        <w:t xml:space="preserve">be </w:t>
      </w:r>
      <w:r w:rsidR="0070410D">
        <w:t>monitor</w:t>
      </w:r>
      <w:r w:rsidR="00943D77">
        <w:t>ed</w:t>
      </w:r>
      <w:r w:rsidR="0070410D">
        <w:t xml:space="preserve"> and </w:t>
      </w:r>
      <w:r w:rsidR="00943D77">
        <w:t xml:space="preserve">conditions </w:t>
      </w:r>
      <w:r w:rsidR="00943D77">
        <w:tab/>
        <w:t xml:space="preserve">recorded </w:t>
      </w:r>
      <w:r w:rsidR="0070410D">
        <w:t>at</w:t>
      </w:r>
      <w:r w:rsidR="00943D77">
        <w:t xml:space="preserve"> </w:t>
      </w:r>
      <w:r w:rsidR="0070410D">
        <w:t xml:space="preserve">regular intervals using </w:t>
      </w:r>
      <w:r w:rsidR="000B4BE9">
        <w:t>a data</w:t>
      </w:r>
      <w:r w:rsidR="007B4A13">
        <w:t xml:space="preserve"> </w:t>
      </w:r>
      <w:r w:rsidR="000B4BE9">
        <w:t>logger</w:t>
      </w:r>
      <w:r w:rsidR="00616C89">
        <w:t xml:space="preserve"> to ensure that conditions </w:t>
      </w:r>
      <w:r w:rsidR="00943D77">
        <w:tab/>
      </w:r>
      <w:r w:rsidR="00616C89">
        <w:t>remain stable within the permitted range of temperature and humidity.</w:t>
      </w:r>
      <w:r w:rsidR="00866A9A">
        <w:t xml:space="preserve"> </w:t>
      </w:r>
      <w:r w:rsidR="00943D77">
        <w:tab/>
      </w:r>
      <w:r w:rsidR="00866A9A">
        <w:t xml:space="preserve">Conditions are also </w:t>
      </w:r>
      <w:r w:rsidR="00866A9A">
        <w:tab/>
        <w:t xml:space="preserve">monitored centrally by the Council’s </w:t>
      </w:r>
      <w:r w:rsidR="00866A9A" w:rsidRPr="00866A9A">
        <w:t xml:space="preserve">Property </w:t>
      </w:r>
      <w:r w:rsidR="00943D77">
        <w:tab/>
      </w:r>
      <w:r w:rsidR="00866A9A" w:rsidRPr="00866A9A">
        <w:t>Maintenance, Investment &amp; Compliance</w:t>
      </w:r>
      <w:r w:rsidR="00866A9A">
        <w:t xml:space="preserve"> team.</w:t>
      </w:r>
    </w:p>
    <w:p w:rsidR="000B4BE9" w:rsidRDefault="000B4BE9" w:rsidP="00DE1C9D"/>
    <w:p w:rsidR="00866A9A" w:rsidRDefault="000B4BE9" w:rsidP="00866A9A">
      <w:r>
        <w:t>3.</w:t>
      </w:r>
      <w:r w:rsidR="00BC53A0">
        <w:t>4</w:t>
      </w:r>
      <w:r>
        <w:tab/>
      </w:r>
      <w:r w:rsidR="00866A9A">
        <w:t xml:space="preserve">The work room and search room environmental conditions are also </w:t>
      </w:r>
      <w:r w:rsidR="00866A9A">
        <w:tab/>
        <w:t xml:space="preserve">controllable and </w:t>
      </w:r>
      <w:r w:rsidR="00943D77">
        <w:t xml:space="preserve">the </w:t>
      </w:r>
      <w:r w:rsidR="00866A9A">
        <w:t xml:space="preserve">air conditioning system </w:t>
      </w:r>
      <w:r w:rsidR="00943D77">
        <w:t xml:space="preserve">will be used </w:t>
      </w:r>
      <w:r w:rsidR="00866A9A">
        <w:t xml:space="preserve">to create a buffer </w:t>
      </w:r>
      <w:r w:rsidR="00943D77">
        <w:tab/>
      </w:r>
      <w:r w:rsidR="00866A9A">
        <w:t>zone for items being brought out for viewing by researchers.</w:t>
      </w:r>
    </w:p>
    <w:p w:rsidR="00616C89" w:rsidRDefault="00616C89" w:rsidP="00866A9A"/>
    <w:p w:rsidR="00866A9A" w:rsidRDefault="00BC53A0" w:rsidP="00866A9A">
      <w:r>
        <w:t>3.5</w:t>
      </w:r>
      <w:r>
        <w:tab/>
      </w:r>
      <w:r w:rsidR="00943D77">
        <w:t>T</w:t>
      </w:r>
      <w:r w:rsidR="00866A9A">
        <w:t>he effects of light on the collections</w:t>
      </w:r>
      <w:r w:rsidR="00943D77">
        <w:t xml:space="preserve"> will be considered</w:t>
      </w:r>
      <w:r w:rsidR="00866A9A">
        <w:t xml:space="preserve">. In order to protect the </w:t>
      </w:r>
      <w:r w:rsidR="00866A9A">
        <w:tab/>
        <w:t xml:space="preserve">collections from ultra violet light damage, there are no windows in the secure </w:t>
      </w:r>
      <w:r w:rsidR="00866A9A">
        <w:tab/>
        <w:t xml:space="preserve">store, which is lit by artificial, energy efficient lighting, or the workroom which </w:t>
      </w:r>
      <w:r w:rsidR="00866A9A">
        <w:tab/>
        <w:t xml:space="preserve">is also lit entirely artificially; the search room is partially lit by diffused natural </w:t>
      </w:r>
      <w:r w:rsidR="00866A9A">
        <w:tab/>
        <w:t xml:space="preserve">light and artificial lighting and if necessary, the light levels </w:t>
      </w:r>
      <w:r w:rsidR="00943D77">
        <w:t xml:space="preserve">can be adjusted </w:t>
      </w:r>
      <w:r w:rsidR="00866A9A">
        <w:t xml:space="preserve">by </w:t>
      </w:r>
      <w:r w:rsidR="00866A9A">
        <w:tab/>
        <w:t xml:space="preserve">utilising the blinds that are fitted to all of the windows. </w:t>
      </w:r>
    </w:p>
    <w:p w:rsidR="00A805EA" w:rsidRDefault="00A805EA" w:rsidP="00866A9A"/>
    <w:p w:rsidR="00866A9A" w:rsidRDefault="00A805EA" w:rsidP="00866A9A">
      <w:r>
        <w:t>3.6</w:t>
      </w:r>
      <w:r w:rsidR="00BC53A0">
        <w:tab/>
      </w:r>
      <w:r w:rsidR="00943D77">
        <w:t>The fabric of the building will be</w:t>
      </w:r>
      <w:r w:rsidR="00866A9A">
        <w:t xml:space="preserve"> maintained. The repository, as part of the </w:t>
      </w:r>
      <w:r w:rsidR="00943D77">
        <w:tab/>
      </w:r>
      <w:r w:rsidR="00866A9A">
        <w:t xml:space="preserve">Kirkby Centre, is managed by the Council’s Asset Management Team and a </w:t>
      </w:r>
      <w:r w:rsidR="00943D77">
        <w:tab/>
      </w:r>
      <w:r w:rsidR="00866A9A">
        <w:t xml:space="preserve">service level agreement for the maintenance of the environmental control </w:t>
      </w:r>
      <w:r w:rsidR="00943D77">
        <w:tab/>
      </w:r>
      <w:r w:rsidR="00866A9A">
        <w:t>system is in place.</w:t>
      </w:r>
    </w:p>
    <w:p w:rsidR="00866A9A" w:rsidRDefault="00866A9A" w:rsidP="00866A9A">
      <w:r>
        <w:tab/>
      </w:r>
    </w:p>
    <w:p w:rsidR="000B4BE9" w:rsidRPr="000B4BE9" w:rsidRDefault="000B4BE9" w:rsidP="00DE1C9D">
      <w:pPr>
        <w:rPr>
          <w:b/>
        </w:rPr>
      </w:pPr>
      <w:r>
        <w:rPr>
          <w:b/>
        </w:rPr>
        <w:t>4.</w:t>
      </w:r>
      <w:r w:rsidRPr="000B4BE9">
        <w:rPr>
          <w:b/>
        </w:rPr>
        <w:tab/>
        <w:t>Security</w:t>
      </w:r>
    </w:p>
    <w:p w:rsidR="00405886" w:rsidRDefault="007B4A13" w:rsidP="006605F5">
      <w:r>
        <w:rPr>
          <w:rFonts w:cs="Arial"/>
          <w:szCs w:val="24"/>
        </w:rPr>
        <w:t>4.1</w:t>
      </w:r>
      <w:r>
        <w:rPr>
          <w:rFonts w:cs="Arial"/>
          <w:szCs w:val="24"/>
        </w:rPr>
        <w:tab/>
      </w:r>
      <w:r w:rsidR="00A72C3F">
        <w:rPr>
          <w:rFonts w:cs="Arial"/>
          <w:szCs w:val="24"/>
        </w:rPr>
        <w:t xml:space="preserve">The </w:t>
      </w:r>
      <w:r w:rsidR="00AA1320">
        <w:rPr>
          <w:rFonts w:cs="Arial"/>
          <w:szCs w:val="24"/>
        </w:rPr>
        <w:t>safety of the archive collections housed in the ARK</w:t>
      </w:r>
      <w:r w:rsidR="00A72C3F">
        <w:rPr>
          <w:rFonts w:cs="Arial"/>
          <w:szCs w:val="24"/>
        </w:rPr>
        <w:t xml:space="preserve"> is a priority. T</w:t>
      </w:r>
      <w:r w:rsidR="000B4BE9">
        <w:rPr>
          <w:rFonts w:cs="Arial"/>
          <w:szCs w:val="24"/>
        </w:rPr>
        <w:t xml:space="preserve">he </w:t>
      </w:r>
      <w:r w:rsidR="00AA1320">
        <w:rPr>
          <w:rFonts w:cs="Arial"/>
          <w:szCs w:val="24"/>
        </w:rPr>
        <w:tab/>
        <w:t>ARK facility is located on the 1</w:t>
      </w:r>
      <w:r w:rsidR="00AA1320" w:rsidRPr="00AA1320">
        <w:rPr>
          <w:rFonts w:cs="Arial"/>
          <w:szCs w:val="24"/>
          <w:vertAlign w:val="superscript"/>
        </w:rPr>
        <w:t>st</w:t>
      </w:r>
      <w:r w:rsidR="00AA1320">
        <w:rPr>
          <w:rFonts w:cs="Arial"/>
          <w:szCs w:val="24"/>
        </w:rPr>
        <w:t xml:space="preserve"> floor </w:t>
      </w:r>
      <w:r w:rsidR="006605F5">
        <w:t>of t</w:t>
      </w:r>
      <w:r w:rsidR="00405886">
        <w:t>h</w:t>
      </w:r>
      <w:r w:rsidR="006605F5">
        <w:t>e</w:t>
      </w:r>
      <w:r w:rsidR="00405886">
        <w:t xml:space="preserve"> Kirkby Centre and occupies a </w:t>
      </w:r>
      <w:r w:rsidR="00405886">
        <w:tab/>
        <w:t xml:space="preserve">designated area </w:t>
      </w:r>
      <w:r w:rsidR="00AA1320">
        <w:rPr>
          <w:rFonts w:cs="Arial"/>
          <w:szCs w:val="24"/>
        </w:rPr>
        <w:t>withi</w:t>
      </w:r>
      <w:r w:rsidR="00FE766D">
        <w:rPr>
          <w:rFonts w:cs="Arial"/>
          <w:szCs w:val="24"/>
        </w:rPr>
        <w:t>n the library space which can be</w:t>
      </w:r>
      <w:r w:rsidR="00AA1320">
        <w:rPr>
          <w:rFonts w:cs="Arial"/>
          <w:szCs w:val="24"/>
        </w:rPr>
        <w:t xml:space="preserve"> made secure in its </w:t>
      </w:r>
      <w:r w:rsidR="00405886">
        <w:tab/>
      </w:r>
      <w:r w:rsidR="00AA1320">
        <w:rPr>
          <w:rFonts w:cs="Arial"/>
          <w:szCs w:val="24"/>
        </w:rPr>
        <w:t xml:space="preserve">entirety. </w:t>
      </w:r>
      <w:r w:rsidR="006605F5">
        <w:rPr>
          <w:rFonts w:cs="Arial"/>
          <w:szCs w:val="24"/>
        </w:rPr>
        <w:t xml:space="preserve">There are no external windows to any part of the repository and all </w:t>
      </w:r>
      <w:r w:rsidR="006605F5">
        <w:rPr>
          <w:rFonts w:cs="Arial"/>
          <w:szCs w:val="24"/>
        </w:rPr>
        <w:tab/>
        <w:t xml:space="preserve">areas of the repository are locked and secured when staff are not present, </w:t>
      </w:r>
      <w:r w:rsidR="006605F5">
        <w:rPr>
          <w:rFonts w:cs="Arial"/>
          <w:szCs w:val="24"/>
        </w:rPr>
        <w:tab/>
        <w:t xml:space="preserve">maximising security for the collections. </w:t>
      </w:r>
      <w:r w:rsidR="00405886" w:rsidRPr="00405886">
        <w:rPr>
          <w:szCs w:val="24"/>
        </w:rPr>
        <w:t xml:space="preserve">The building has a comprehensive </w:t>
      </w:r>
      <w:r w:rsidR="006605F5">
        <w:rPr>
          <w:szCs w:val="24"/>
        </w:rPr>
        <w:tab/>
      </w:r>
      <w:r w:rsidR="00405886" w:rsidRPr="00405886">
        <w:rPr>
          <w:szCs w:val="24"/>
        </w:rPr>
        <w:t>intruder alarm which</w:t>
      </w:r>
      <w:r w:rsidR="00405886">
        <w:t xml:space="preserve"> is monitored 24/7 by the C</w:t>
      </w:r>
      <w:r w:rsidR="00405886" w:rsidRPr="00405886">
        <w:rPr>
          <w:szCs w:val="24"/>
        </w:rPr>
        <w:t>ouncil’s security service</w:t>
      </w:r>
      <w:r w:rsidR="00405886">
        <w:t xml:space="preserve"> and </w:t>
      </w:r>
      <w:r w:rsidR="006605F5">
        <w:tab/>
      </w:r>
      <w:r w:rsidR="00405886" w:rsidRPr="00405886">
        <w:rPr>
          <w:szCs w:val="24"/>
        </w:rPr>
        <w:t xml:space="preserve">CCTV covering </w:t>
      </w:r>
      <w:r w:rsidR="00405886">
        <w:t xml:space="preserve">both </w:t>
      </w:r>
      <w:r w:rsidR="00405886" w:rsidRPr="00405886">
        <w:rPr>
          <w:szCs w:val="24"/>
        </w:rPr>
        <w:t>internal and</w:t>
      </w:r>
      <w:r w:rsidR="00405886">
        <w:t xml:space="preserve"> </w:t>
      </w:r>
      <w:r w:rsidR="00405886">
        <w:tab/>
        <w:t xml:space="preserve">external areas, also monitored by the </w:t>
      </w:r>
      <w:r w:rsidR="006605F5">
        <w:tab/>
      </w:r>
      <w:r w:rsidR="00405886">
        <w:t>C</w:t>
      </w:r>
      <w:r w:rsidR="00405886" w:rsidRPr="00405886">
        <w:rPr>
          <w:szCs w:val="24"/>
        </w:rPr>
        <w:t xml:space="preserve">ouncil’s security service </w:t>
      </w:r>
      <w:r w:rsidR="00405886">
        <w:t xml:space="preserve">at all times. There are also CCTV monitors situated </w:t>
      </w:r>
      <w:r w:rsidR="006605F5">
        <w:tab/>
      </w:r>
      <w:r w:rsidR="00405886">
        <w:t xml:space="preserve">on the main Library counter. </w:t>
      </w:r>
    </w:p>
    <w:p w:rsidR="00405886" w:rsidRPr="00405886" w:rsidRDefault="00405886" w:rsidP="00405886">
      <w:pPr>
        <w:pStyle w:val="Default"/>
      </w:pPr>
      <w:r>
        <w:t xml:space="preserve"> </w:t>
      </w:r>
      <w:r w:rsidRPr="00405886">
        <w:t xml:space="preserve"> </w:t>
      </w:r>
    </w:p>
    <w:p w:rsidR="00405886" w:rsidRPr="00405886" w:rsidRDefault="00405886" w:rsidP="006605F5">
      <w:pPr>
        <w:pStyle w:val="Default"/>
      </w:pPr>
      <w:r>
        <w:lastRenderedPageBreak/>
        <w:t>4.2</w:t>
      </w:r>
      <w:r>
        <w:tab/>
      </w:r>
      <w:r w:rsidR="00826479">
        <w:t>The collections</w:t>
      </w:r>
      <w:r w:rsidR="006605F5">
        <w:t xml:space="preserve"> will</w:t>
      </w:r>
      <w:r w:rsidR="00826479">
        <w:t xml:space="preserve"> be</w:t>
      </w:r>
      <w:r w:rsidR="006605F5">
        <w:t xml:space="preserve"> safeguard against </w:t>
      </w:r>
      <w:r w:rsidR="006F2305">
        <w:t>the risk of</w:t>
      </w:r>
      <w:r w:rsidR="00A83E25">
        <w:t xml:space="preserve"> fire. </w:t>
      </w:r>
      <w:r w:rsidRPr="00405886">
        <w:t xml:space="preserve">The </w:t>
      </w:r>
      <w:r>
        <w:t>building</w:t>
      </w:r>
      <w:r w:rsidR="00587E32">
        <w:t xml:space="preserve"> has a</w:t>
      </w:r>
      <w:r w:rsidR="00A72C3F">
        <w:t xml:space="preserve"> </w:t>
      </w:r>
      <w:r w:rsidR="00826479">
        <w:tab/>
      </w:r>
      <w:r w:rsidRPr="00405886">
        <w:t>comprehensive fire alarm system in place</w:t>
      </w:r>
      <w:r w:rsidR="006605F5">
        <w:t>,</w:t>
      </w:r>
      <w:r w:rsidRPr="00405886">
        <w:t xml:space="preserve"> with a combination of heat and </w:t>
      </w:r>
      <w:r w:rsidR="00826479">
        <w:tab/>
      </w:r>
      <w:r w:rsidRPr="00405886">
        <w:t xml:space="preserve">smoke sensors in all areas. This system is also </w:t>
      </w:r>
      <w:r w:rsidR="006F2305">
        <w:t xml:space="preserve">externally monitored by the </w:t>
      </w:r>
      <w:r w:rsidR="00826479">
        <w:tab/>
      </w:r>
      <w:r w:rsidR="006605F5">
        <w:t>C</w:t>
      </w:r>
      <w:r w:rsidRPr="00405886">
        <w:t xml:space="preserve">ouncil’s security service </w:t>
      </w:r>
      <w:r w:rsidR="006605F5">
        <w:t>at all times,</w:t>
      </w:r>
      <w:r w:rsidR="00826479">
        <w:t xml:space="preserve"> </w:t>
      </w:r>
      <w:r w:rsidRPr="00405886">
        <w:t xml:space="preserve">complying with the latest policy from </w:t>
      </w:r>
      <w:r w:rsidR="00826479">
        <w:tab/>
      </w:r>
      <w:r w:rsidRPr="00405886">
        <w:t>Merseyside Fire &amp; Rescue Service.</w:t>
      </w:r>
    </w:p>
    <w:p w:rsidR="00977EB8" w:rsidRDefault="00977EB8" w:rsidP="000B4BE9">
      <w:pPr>
        <w:rPr>
          <w:rFonts w:cs="Arial"/>
          <w:szCs w:val="24"/>
        </w:rPr>
      </w:pPr>
    </w:p>
    <w:p w:rsidR="007D485D" w:rsidRDefault="006605F5" w:rsidP="000B4BE9">
      <w:pPr>
        <w:rPr>
          <w:rFonts w:cs="Arial"/>
          <w:szCs w:val="24"/>
        </w:rPr>
      </w:pPr>
      <w:r>
        <w:rPr>
          <w:rFonts w:cs="Arial"/>
          <w:szCs w:val="24"/>
        </w:rPr>
        <w:t>4.3</w:t>
      </w:r>
      <w:r w:rsidR="007D485D">
        <w:rPr>
          <w:rFonts w:cs="Arial"/>
          <w:szCs w:val="24"/>
        </w:rPr>
        <w:tab/>
        <w:t xml:space="preserve">All </w:t>
      </w:r>
      <w:r>
        <w:rPr>
          <w:rFonts w:cs="Arial"/>
          <w:szCs w:val="24"/>
        </w:rPr>
        <w:t xml:space="preserve">repository </w:t>
      </w:r>
      <w:r w:rsidR="007D485D">
        <w:rPr>
          <w:rFonts w:cs="Arial"/>
          <w:szCs w:val="24"/>
        </w:rPr>
        <w:t xml:space="preserve">doors are fitted with appropriate locks and are </w:t>
      </w:r>
      <w:r w:rsidR="005B23BF">
        <w:rPr>
          <w:rFonts w:cs="Arial"/>
          <w:szCs w:val="24"/>
        </w:rPr>
        <w:t>fire resistant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ab/>
      </w:r>
      <w:r w:rsidR="005B23BF">
        <w:rPr>
          <w:rFonts w:cs="Arial"/>
          <w:szCs w:val="24"/>
        </w:rPr>
        <w:t>When not in</w:t>
      </w:r>
      <w:r>
        <w:rPr>
          <w:rFonts w:cs="Arial"/>
          <w:szCs w:val="24"/>
        </w:rPr>
        <w:t xml:space="preserve"> </w:t>
      </w:r>
      <w:r w:rsidR="005B23BF">
        <w:rPr>
          <w:rFonts w:cs="Arial"/>
          <w:szCs w:val="24"/>
        </w:rPr>
        <w:t xml:space="preserve">use, </w:t>
      </w:r>
      <w:r w:rsidR="00C53EE6">
        <w:rPr>
          <w:rFonts w:cs="Arial"/>
          <w:szCs w:val="24"/>
        </w:rPr>
        <w:t xml:space="preserve">all doors, including </w:t>
      </w:r>
      <w:r w:rsidR="005B23BF">
        <w:rPr>
          <w:rFonts w:cs="Arial"/>
          <w:szCs w:val="24"/>
        </w:rPr>
        <w:t xml:space="preserve">the search room, which is the only point </w:t>
      </w:r>
      <w:r w:rsidR="00C53EE6">
        <w:rPr>
          <w:rFonts w:cs="Arial"/>
          <w:szCs w:val="24"/>
        </w:rPr>
        <w:tab/>
        <w:t>o</w:t>
      </w:r>
      <w:r w:rsidR="005B23BF">
        <w:rPr>
          <w:rFonts w:cs="Arial"/>
          <w:szCs w:val="24"/>
        </w:rPr>
        <w:t xml:space="preserve">f entry to the </w:t>
      </w:r>
      <w:r w:rsidR="00C53EE6">
        <w:rPr>
          <w:rFonts w:cs="Arial"/>
          <w:szCs w:val="24"/>
        </w:rPr>
        <w:t xml:space="preserve">repository, are </w:t>
      </w:r>
      <w:r w:rsidR="005B23BF">
        <w:rPr>
          <w:rFonts w:cs="Arial"/>
          <w:szCs w:val="24"/>
        </w:rPr>
        <w:t>locked securely.</w:t>
      </w:r>
    </w:p>
    <w:p w:rsidR="00CA280E" w:rsidRDefault="00CA280E" w:rsidP="000B4BE9">
      <w:pPr>
        <w:rPr>
          <w:rFonts w:cs="Arial"/>
          <w:szCs w:val="24"/>
        </w:rPr>
      </w:pPr>
    </w:p>
    <w:p w:rsidR="00CA280E" w:rsidRDefault="00CA280E" w:rsidP="000B4BE9">
      <w:pPr>
        <w:rPr>
          <w:rFonts w:cs="Arial"/>
          <w:szCs w:val="24"/>
        </w:rPr>
      </w:pPr>
      <w:r>
        <w:rPr>
          <w:rFonts w:cs="Arial"/>
          <w:szCs w:val="24"/>
        </w:rPr>
        <w:t>4.4</w:t>
      </w:r>
      <w:r>
        <w:rPr>
          <w:rFonts w:cs="Arial"/>
          <w:szCs w:val="24"/>
        </w:rPr>
        <w:tab/>
      </w:r>
      <w:r w:rsidR="00A72C3F">
        <w:rPr>
          <w:rFonts w:cs="Arial"/>
          <w:szCs w:val="24"/>
        </w:rPr>
        <w:t xml:space="preserve">The collections will be </w:t>
      </w:r>
      <w:r>
        <w:rPr>
          <w:rFonts w:cs="Arial"/>
          <w:szCs w:val="24"/>
        </w:rPr>
        <w:t>safeguard</w:t>
      </w:r>
      <w:r w:rsidR="00A72C3F">
        <w:rPr>
          <w:rFonts w:cs="Arial"/>
          <w:szCs w:val="24"/>
        </w:rPr>
        <w:t>ed</w:t>
      </w:r>
      <w:r>
        <w:rPr>
          <w:rFonts w:cs="Arial"/>
          <w:szCs w:val="24"/>
        </w:rPr>
        <w:t xml:space="preserve"> against the ingress of water. The </w:t>
      </w:r>
      <w:r w:rsidR="00A72C3F">
        <w:rPr>
          <w:rFonts w:cs="Arial"/>
          <w:szCs w:val="24"/>
        </w:rPr>
        <w:tab/>
      </w:r>
      <w:r>
        <w:rPr>
          <w:rFonts w:cs="Arial"/>
          <w:szCs w:val="24"/>
        </w:rPr>
        <w:t xml:space="preserve">repository is located on the first floor </w:t>
      </w:r>
      <w:r w:rsidR="00826479">
        <w:rPr>
          <w:rFonts w:cs="Arial"/>
          <w:szCs w:val="24"/>
        </w:rPr>
        <w:t xml:space="preserve">of the building </w:t>
      </w:r>
      <w:r>
        <w:rPr>
          <w:rFonts w:cs="Arial"/>
          <w:szCs w:val="24"/>
        </w:rPr>
        <w:t xml:space="preserve">and there are no water </w:t>
      </w:r>
      <w:r w:rsidR="00826479">
        <w:rPr>
          <w:rFonts w:cs="Arial"/>
          <w:szCs w:val="24"/>
        </w:rPr>
        <w:tab/>
      </w:r>
      <w:r>
        <w:rPr>
          <w:rFonts w:cs="Arial"/>
          <w:szCs w:val="24"/>
        </w:rPr>
        <w:t>pipes running through the secure store.</w:t>
      </w:r>
      <w:r w:rsidR="00A72C3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Maintenance of the roof and drainage </w:t>
      </w:r>
      <w:r w:rsidR="00826479">
        <w:rPr>
          <w:rFonts w:cs="Arial"/>
          <w:szCs w:val="24"/>
        </w:rPr>
        <w:tab/>
      </w:r>
      <w:r>
        <w:rPr>
          <w:rFonts w:cs="Arial"/>
          <w:szCs w:val="24"/>
        </w:rPr>
        <w:t xml:space="preserve">systems is undertaken by the Council’s Asset Management Team and a </w:t>
      </w:r>
      <w:r w:rsidR="00826479">
        <w:rPr>
          <w:rFonts w:cs="Arial"/>
          <w:szCs w:val="24"/>
        </w:rPr>
        <w:tab/>
      </w:r>
      <w:r>
        <w:rPr>
          <w:rFonts w:cs="Arial"/>
          <w:szCs w:val="24"/>
        </w:rPr>
        <w:t>reporting procedure for any building faults is</w:t>
      </w:r>
      <w:r w:rsidR="00A72C3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in place. </w:t>
      </w:r>
    </w:p>
    <w:p w:rsidR="00E55595" w:rsidRDefault="00E55595" w:rsidP="000B4BE9">
      <w:pPr>
        <w:rPr>
          <w:rFonts w:cs="Arial"/>
          <w:szCs w:val="24"/>
        </w:rPr>
      </w:pPr>
    </w:p>
    <w:p w:rsidR="00E55595" w:rsidRDefault="00E55595" w:rsidP="000B4BE9">
      <w:pPr>
        <w:rPr>
          <w:rFonts w:cs="Arial"/>
          <w:szCs w:val="24"/>
        </w:rPr>
      </w:pPr>
      <w:r>
        <w:rPr>
          <w:rFonts w:cs="Arial"/>
          <w:szCs w:val="24"/>
        </w:rPr>
        <w:t>4.5</w:t>
      </w:r>
      <w:r>
        <w:rPr>
          <w:rFonts w:cs="Arial"/>
          <w:szCs w:val="24"/>
        </w:rPr>
        <w:tab/>
      </w:r>
      <w:r w:rsidR="00A72C3F">
        <w:rPr>
          <w:rFonts w:cs="Arial"/>
          <w:szCs w:val="24"/>
        </w:rPr>
        <w:t>The collections will be</w:t>
      </w:r>
      <w:r>
        <w:rPr>
          <w:rFonts w:cs="Arial"/>
          <w:szCs w:val="24"/>
        </w:rPr>
        <w:t xml:space="preserve"> safeguard</w:t>
      </w:r>
      <w:r w:rsidR="00A72C3F">
        <w:rPr>
          <w:rFonts w:cs="Arial"/>
          <w:szCs w:val="24"/>
        </w:rPr>
        <w:t>ed</w:t>
      </w:r>
      <w:r>
        <w:rPr>
          <w:rFonts w:cs="Arial"/>
          <w:szCs w:val="24"/>
        </w:rPr>
        <w:t xml:space="preserve"> against infestation by pests that could </w:t>
      </w:r>
      <w:r w:rsidR="00A72C3F">
        <w:rPr>
          <w:rFonts w:cs="Arial"/>
          <w:szCs w:val="24"/>
        </w:rPr>
        <w:tab/>
      </w:r>
      <w:r>
        <w:rPr>
          <w:rFonts w:cs="Arial"/>
          <w:szCs w:val="24"/>
        </w:rPr>
        <w:t xml:space="preserve">damage the materials in the collections. </w:t>
      </w:r>
      <w:r w:rsidR="00A72C3F">
        <w:rPr>
          <w:rFonts w:cs="Arial"/>
          <w:szCs w:val="24"/>
        </w:rPr>
        <w:t>R</w:t>
      </w:r>
      <w:r>
        <w:rPr>
          <w:rFonts w:cs="Arial"/>
          <w:szCs w:val="24"/>
        </w:rPr>
        <w:t xml:space="preserve">egular pest management </w:t>
      </w:r>
      <w:r>
        <w:rPr>
          <w:rFonts w:cs="Arial"/>
          <w:szCs w:val="24"/>
        </w:rPr>
        <w:tab/>
        <w:t>inspections of all areas of the repository</w:t>
      </w:r>
      <w:r w:rsidR="00A72C3F">
        <w:rPr>
          <w:rFonts w:cs="Arial"/>
          <w:szCs w:val="24"/>
        </w:rPr>
        <w:t xml:space="preserve"> will be made</w:t>
      </w:r>
      <w:r>
        <w:rPr>
          <w:rFonts w:cs="Arial"/>
          <w:szCs w:val="24"/>
        </w:rPr>
        <w:t xml:space="preserve"> for evidence of pests </w:t>
      </w:r>
      <w:r w:rsidR="00A72C3F">
        <w:rPr>
          <w:rFonts w:cs="Arial"/>
          <w:szCs w:val="24"/>
        </w:rPr>
        <w:tab/>
        <w:t xml:space="preserve">which could </w:t>
      </w:r>
      <w:r>
        <w:rPr>
          <w:rFonts w:cs="Arial"/>
          <w:szCs w:val="24"/>
        </w:rPr>
        <w:t xml:space="preserve">pose a threat to the </w:t>
      </w:r>
      <w:r w:rsidR="002E61F9">
        <w:rPr>
          <w:rFonts w:cs="Arial"/>
          <w:szCs w:val="24"/>
        </w:rPr>
        <w:t xml:space="preserve">collections. </w:t>
      </w:r>
      <w:r w:rsidR="00A72C3F">
        <w:rPr>
          <w:rFonts w:cs="Arial"/>
          <w:szCs w:val="24"/>
        </w:rPr>
        <w:t>A</w:t>
      </w:r>
      <w:r>
        <w:rPr>
          <w:rFonts w:cs="Arial"/>
          <w:szCs w:val="24"/>
        </w:rPr>
        <w:t>pproved insect traps</w:t>
      </w:r>
      <w:r w:rsidR="00A72C3F">
        <w:rPr>
          <w:rFonts w:cs="Arial"/>
          <w:szCs w:val="24"/>
        </w:rPr>
        <w:t xml:space="preserve"> are </w:t>
      </w:r>
      <w:r w:rsidR="00A72C3F">
        <w:rPr>
          <w:rFonts w:cs="Arial"/>
          <w:szCs w:val="24"/>
        </w:rPr>
        <w:tab/>
      </w:r>
      <w:r w:rsidR="004E1D5F">
        <w:rPr>
          <w:rFonts w:cs="Arial"/>
          <w:szCs w:val="24"/>
        </w:rPr>
        <w:t xml:space="preserve">strategically set, </w:t>
      </w:r>
      <w:r>
        <w:rPr>
          <w:rFonts w:cs="Arial"/>
          <w:szCs w:val="24"/>
        </w:rPr>
        <w:t xml:space="preserve">which are monitored and their condition recorded on a </w:t>
      </w:r>
      <w:r w:rsidR="00A72C3F">
        <w:rPr>
          <w:rFonts w:cs="Arial"/>
          <w:szCs w:val="24"/>
        </w:rPr>
        <w:tab/>
      </w:r>
      <w:r>
        <w:rPr>
          <w:rFonts w:cs="Arial"/>
          <w:szCs w:val="24"/>
        </w:rPr>
        <w:t>regular basis</w:t>
      </w:r>
      <w:r w:rsidR="002E61F9">
        <w:rPr>
          <w:rFonts w:cs="Arial"/>
          <w:szCs w:val="24"/>
        </w:rPr>
        <w:t xml:space="preserve">. These traps are replaced as appropriate to ensure their </w:t>
      </w:r>
      <w:r w:rsidR="00A72C3F">
        <w:rPr>
          <w:rFonts w:cs="Arial"/>
          <w:szCs w:val="24"/>
        </w:rPr>
        <w:tab/>
      </w:r>
      <w:r w:rsidR="002E61F9">
        <w:rPr>
          <w:rFonts w:cs="Arial"/>
          <w:szCs w:val="24"/>
        </w:rPr>
        <w:t xml:space="preserve">effectiveness. </w:t>
      </w:r>
      <w:r>
        <w:rPr>
          <w:rFonts w:cs="Arial"/>
          <w:szCs w:val="24"/>
        </w:rPr>
        <w:t xml:space="preserve"> </w:t>
      </w:r>
    </w:p>
    <w:p w:rsidR="007D485D" w:rsidRDefault="007D485D" w:rsidP="000B4BE9">
      <w:pPr>
        <w:rPr>
          <w:rFonts w:cs="Arial"/>
          <w:szCs w:val="24"/>
        </w:rPr>
      </w:pPr>
    </w:p>
    <w:p w:rsidR="00CF3291" w:rsidRDefault="00977EB8" w:rsidP="000B4BE9">
      <w:pPr>
        <w:rPr>
          <w:rFonts w:cs="Arial"/>
          <w:szCs w:val="24"/>
        </w:rPr>
      </w:pPr>
      <w:r>
        <w:rPr>
          <w:rFonts w:cs="Arial"/>
          <w:szCs w:val="24"/>
        </w:rPr>
        <w:t>4.</w:t>
      </w:r>
      <w:r w:rsidR="00E55595">
        <w:rPr>
          <w:rFonts w:cs="Arial"/>
          <w:szCs w:val="24"/>
        </w:rPr>
        <w:t>6</w:t>
      </w:r>
      <w:r>
        <w:rPr>
          <w:rFonts w:cs="Arial"/>
          <w:szCs w:val="24"/>
        </w:rPr>
        <w:tab/>
        <w:t>The</w:t>
      </w:r>
      <w:r w:rsidR="005B23BF">
        <w:rPr>
          <w:rFonts w:cs="Arial"/>
          <w:szCs w:val="24"/>
        </w:rPr>
        <w:t xml:space="preserve"> staff</w:t>
      </w:r>
      <w:r>
        <w:rPr>
          <w:rFonts w:cs="Arial"/>
          <w:szCs w:val="24"/>
        </w:rPr>
        <w:t xml:space="preserve"> work room is accessible</w:t>
      </w:r>
      <w:r w:rsidR="00DB5C2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by security swipe card</w:t>
      </w:r>
      <w:r w:rsidR="00CF3291">
        <w:rPr>
          <w:rFonts w:cs="Arial"/>
          <w:szCs w:val="24"/>
        </w:rPr>
        <w:t>. Swipe cards are</w:t>
      </w:r>
      <w:r>
        <w:rPr>
          <w:rFonts w:cs="Arial"/>
          <w:szCs w:val="24"/>
        </w:rPr>
        <w:t xml:space="preserve"> </w:t>
      </w:r>
      <w:r w:rsidR="005B23BF">
        <w:rPr>
          <w:rFonts w:cs="Arial"/>
          <w:szCs w:val="24"/>
        </w:rPr>
        <w:tab/>
      </w:r>
      <w:r>
        <w:rPr>
          <w:rFonts w:cs="Arial"/>
          <w:szCs w:val="24"/>
        </w:rPr>
        <w:t>issued to designated staff</w:t>
      </w:r>
      <w:r w:rsidR="00FE766D">
        <w:rPr>
          <w:rFonts w:cs="Arial"/>
          <w:szCs w:val="24"/>
        </w:rPr>
        <w:t xml:space="preserve"> and</w:t>
      </w:r>
      <w:r w:rsidR="007C393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also serve as</w:t>
      </w:r>
      <w:r w:rsidR="00FE766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identification cards</w:t>
      </w:r>
      <w:r w:rsidR="00FE766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specific to </w:t>
      </w:r>
      <w:r w:rsidR="005B23BF">
        <w:rPr>
          <w:rFonts w:cs="Arial"/>
          <w:szCs w:val="24"/>
        </w:rPr>
        <w:tab/>
      </w:r>
      <w:r>
        <w:rPr>
          <w:rFonts w:cs="Arial"/>
          <w:szCs w:val="24"/>
        </w:rPr>
        <w:t xml:space="preserve">the holder. </w:t>
      </w:r>
      <w:r w:rsidR="00CF3291">
        <w:rPr>
          <w:rFonts w:cs="Arial"/>
          <w:szCs w:val="24"/>
        </w:rPr>
        <w:t xml:space="preserve">Volunteers are provided with </w:t>
      </w:r>
      <w:r>
        <w:rPr>
          <w:rFonts w:cs="Arial"/>
          <w:szCs w:val="24"/>
        </w:rPr>
        <w:t>swipe ID cards with limited access.</w:t>
      </w:r>
    </w:p>
    <w:p w:rsidR="00CF3291" w:rsidRDefault="00CF3291" w:rsidP="000B4BE9">
      <w:pPr>
        <w:rPr>
          <w:rFonts w:cs="Arial"/>
          <w:szCs w:val="24"/>
        </w:rPr>
      </w:pPr>
    </w:p>
    <w:p w:rsidR="007C3931" w:rsidRDefault="00E55595" w:rsidP="000B4BE9">
      <w:pPr>
        <w:rPr>
          <w:rFonts w:cs="Arial"/>
          <w:szCs w:val="24"/>
        </w:rPr>
      </w:pPr>
      <w:r>
        <w:rPr>
          <w:rFonts w:cs="Arial"/>
          <w:szCs w:val="24"/>
        </w:rPr>
        <w:t>4.7</w:t>
      </w:r>
      <w:r w:rsidR="00CF3291">
        <w:rPr>
          <w:rFonts w:cs="Arial"/>
          <w:szCs w:val="24"/>
        </w:rPr>
        <w:tab/>
      </w:r>
      <w:r w:rsidR="00FE766D">
        <w:rPr>
          <w:rFonts w:cs="Arial"/>
          <w:szCs w:val="24"/>
        </w:rPr>
        <w:t xml:space="preserve">Access to the </w:t>
      </w:r>
      <w:r w:rsidR="00CF3291">
        <w:rPr>
          <w:rFonts w:cs="Arial"/>
          <w:szCs w:val="24"/>
        </w:rPr>
        <w:t xml:space="preserve">secure store </w:t>
      </w:r>
      <w:r w:rsidR="007D485D">
        <w:rPr>
          <w:rFonts w:cs="Arial"/>
          <w:szCs w:val="24"/>
        </w:rPr>
        <w:t xml:space="preserve">is </w:t>
      </w:r>
      <w:r w:rsidR="00FE766D">
        <w:rPr>
          <w:rFonts w:cs="Arial"/>
          <w:szCs w:val="24"/>
        </w:rPr>
        <w:t xml:space="preserve">restricted to </w:t>
      </w:r>
      <w:r w:rsidR="007C3931">
        <w:rPr>
          <w:rFonts w:cs="Arial"/>
          <w:szCs w:val="24"/>
        </w:rPr>
        <w:t>authoris</w:t>
      </w:r>
      <w:r w:rsidR="002B6492">
        <w:rPr>
          <w:rFonts w:cs="Arial"/>
          <w:szCs w:val="24"/>
        </w:rPr>
        <w:t xml:space="preserve">ed staff </w:t>
      </w:r>
      <w:r w:rsidR="005B23BF">
        <w:rPr>
          <w:rFonts w:cs="Arial"/>
          <w:szCs w:val="24"/>
        </w:rPr>
        <w:t xml:space="preserve">or to permitted </w:t>
      </w:r>
      <w:r w:rsidR="005B23BF">
        <w:rPr>
          <w:rFonts w:cs="Arial"/>
          <w:szCs w:val="24"/>
        </w:rPr>
        <w:tab/>
        <w:t xml:space="preserve">individuals and groups under strict supervision (for example, as part of a tour </w:t>
      </w:r>
      <w:r w:rsidR="005B23BF">
        <w:rPr>
          <w:rFonts w:cs="Arial"/>
          <w:szCs w:val="24"/>
        </w:rPr>
        <w:tab/>
        <w:t>of the archive). T</w:t>
      </w:r>
      <w:r w:rsidR="00FE766D">
        <w:rPr>
          <w:rFonts w:cs="Arial"/>
          <w:szCs w:val="24"/>
        </w:rPr>
        <w:t xml:space="preserve">he store is locked at all times when unsupervised. </w:t>
      </w:r>
      <w:r w:rsidR="00E306BA">
        <w:rPr>
          <w:rFonts w:cs="Arial"/>
          <w:szCs w:val="24"/>
        </w:rPr>
        <w:t>There</w:t>
      </w:r>
      <w:r w:rsidR="00F47139">
        <w:rPr>
          <w:rFonts w:cs="Arial"/>
          <w:szCs w:val="24"/>
        </w:rPr>
        <w:t xml:space="preserve"> </w:t>
      </w:r>
      <w:r w:rsidR="00E306BA">
        <w:rPr>
          <w:rFonts w:cs="Arial"/>
          <w:szCs w:val="24"/>
        </w:rPr>
        <w:t xml:space="preserve">are </w:t>
      </w:r>
      <w:r w:rsidR="005B23BF">
        <w:rPr>
          <w:rFonts w:cs="Arial"/>
          <w:szCs w:val="24"/>
        </w:rPr>
        <w:tab/>
      </w:r>
      <w:r w:rsidR="00E306BA">
        <w:rPr>
          <w:rFonts w:cs="Arial"/>
          <w:szCs w:val="24"/>
        </w:rPr>
        <w:t xml:space="preserve">no services running through the secure store, other than lighting and </w:t>
      </w:r>
      <w:r w:rsidR="005B23BF">
        <w:rPr>
          <w:rFonts w:cs="Arial"/>
          <w:szCs w:val="24"/>
        </w:rPr>
        <w:tab/>
      </w:r>
      <w:r w:rsidR="00E306BA">
        <w:rPr>
          <w:rFonts w:cs="Arial"/>
          <w:szCs w:val="24"/>
        </w:rPr>
        <w:t xml:space="preserve">power specific to </w:t>
      </w:r>
      <w:r w:rsidR="007D485D">
        <w:rPr>
          <w:rFonts w:cs="Arial"/>
          <w:szCs w:val="24"/>
        </w:rPr>
        <w:t>its</w:t>
      </w:r>
      <w:r w:rsidR="005B23BF">
        <w:rPr>
          <w:rFonts w:cs="Arial"/>
          <w:szCs w:val="24"/>
        </w:rPr>
        <w:t xml:space="preserve"> </w:t>
      </w:r>
      <w:r w:rsidR="00E306BA">
        <w:rPr>
          <w:rFonts w:cs="Arial"/>
          <w:szCs w:val="24"/>
        </w:rPr>
        <w:t>operation</w:t>
      </w:r>
      <w:r w:rsidR="007D485D">
        <w:rPr>
          <w:rFonts w:cs="Arial"/>
          <w:szCs w:val="24"/>
        </w:rPr>
        <w:t>.</w:t>
      </w:r>
      <w:r w:rsidR="00CF3291">
        <w:rPr>
          <w:rFonts w:cs="Arial"/>
          <w:szCs w:val="24"/>
        </w:rPr>
        <w:tab/>
      </w:r>
    </w:p>
    <w:p w:rsidR="00FE766D" w:rsidRDefault="00FE766D" w:rsidP="000B4BE9">
      <w:pPr>
        <w:rPr>
          <w:rFonts w:cs="Arial"/>
          <w:szCs w:val="24"/>
        </w:rPr>
      </w:pPr>
    </w:p>
    <w:p w:rsidR="00FE766D" w:rsidRDefault="00E55595" w:rsidP="00DE1C9D">
      <w:pPr>
        <w:rPr>
          <w:rFonts w:cs="Arial"/>
          <w:szCs w:val="24"/>
        </w:rPr>
      </w:pPr>
      <w:r>
        <w:rPr>
          <w:rFonts w:cs="Arial"/>
          <w:szCs w:val="24"/>
        </w:rPr>
        <w:t>4.8</w:t>
      </w:r>
      <w:r w:rsidR="007C3931">
        <w:rPr>
          <w:rFonts w:cs="Arial"/>
          <w:szCs w:val="24"/>
        </w:rPr>
        <w:tab/>
        <w:t>M</w:t>
      </w:r>
      <w:r w:rsidR="000B4BE9">
        <w:rPr>
          <w:rFonts w:cs="Arial"/>
          <w:szCs w:val="24"/>
        </w:rPr>
        <w:t>aterials are</w:t>
      </w:r>
      <w:r w:rsidR="000B4BE9" w:rsidRPr="00D74E2D">
        <w:rPr>
          <w:rFonts w:cs="Arial"/>
          <w:szCs w:val="24"/>
        </w:rPr>
        <w:t xml:space="preserve"> made available to the public for research and consultation</w:t>
      </w:r>
      <w:r w:rsidR="000B4BE9">
        <w:rPr>
          <w:rFonts w:cs="Arial"/>
          <w:szCs w:val="24"/>
        </w:rPr>
        <w:t xml:space="preserve"> in the </w:t>
      </w:r>
      <w:r w:rsidR="007C3931">
        <w:rPr>
          <w:rFonts w:cs="Arial"/>
          <w:szCs w:val="24"/>
        </w:rPr>
        <w:tab/>
      </w:r>
      <w:r w:rsidR="000B4BE9">
        <w:rPr>
          <w:rFonts w:cs="Arial"/>
          <w:szCs w:val="24"/>
        </w:rPr>
        <w:t>ARK search</w:t>
      </w:r>
      <w:r w:rsidR="00344156">
        <w:rPr>
          <w:rFonts w:cs="Arial"/>
          <w:szCs w:val="24"/>
        </w:rPr>
        <w:t xml:space="preserve"> </w:t>
      </w:r>
      <w:r w:rsidR="000B4BE9">
        <w:rPr>
          <w:rFonts w:cs="Arial"/>
          <w:szCs w:val="24"/>
        </w:rPr>
        <w:t>r</w:t>
      </w:r>
      <w:r w:rsidR="007C3931">
        <w:rPr>
          <w:rFonts w:cs="Arial"/>
          <w:szCs w:val="24"/>
        </w:rPr>
        <w:t xml:space="preserve">oom which is </w:t>
      </w:r>
      <w:r w:rsidR="000B4BE9">
        <w:rPr>
          <w:rFonts w:cs="Arial"/>
          <w:szCs w:val="24"/>
        </w:rPr>
        <w:t xml:space="preserve">adjacent to the secure store. When presenting </w:t>
      </w:r>
      <w:r w:rsidR="007C3931">
        <w:rPr>
          <w:rFonts w:cs="Arial"/>
          <w:szCs w:val="24"/>
        </w:rPr>
        <w:tab/>
      </w:r>
      <w:r w:rsidR="000B4BE9">
        <w:rPr>
          <w:rFonts w:cs="Arial"/>
          <w:szCs w:val="24"/>
        </w:rPr>
        <w:t>material t</w:t>
      </w:r>
      <w:r w:rsidR="007C3931">
        <w:rPr>
          <w:rFonts w:cs="Arial"/>
          <w:szCs w:val="24"/>
        </w:rPr>
        <w:t>o</w:t>
      </w:r>
      <w:r w:rsidR="000B4BE9">
        <w:rPr>
          <w:rFonts w:cs="Arial"/>
          <w:szCs w:val="24"/>
        </w:rPr>
        <w:t xml:space="preserve"> researchers, the items </w:t>
      </w:r>
      <w:r w:rsidR="00E306BA">
        <w:rPr>
          <w:rFonts w:cs="Arial"/>
          <w:szCs w:val="24"/>
        </w:rPr>
        <w:t xml:space="preserve">requested by the researcher </w:t>
      </w:r>
      <w:r w:rsidR="005B23BF">
        <w:rPr>
          <w:rFonts w:cs="Arial"/>
          <w:szCs w:val="24"/>
        </w:rPr>
        <w:t>are</w:t>
      </w:r>
      <w:r w:rsidR="00E306BA">
        <w:rPr>
          <w:rFonts w:cs="Arial"/>
          <w:szCs w:val="24"/>
        </w:rPr>
        <w:t xml:space="preserve"> </w:t>
      </w:r>
      <w:r w:rsidR="000B4BE9">
        <w:rPr>
          <w:rFonts w:cs="Arial"/>
          <w:szCs w:val="24"/>
        </w:rPr>
        <w:t xml:space="preserve">brought </w:t>
      </w:r>
      <w:r w:rsidR="00E306BA">
        <w:rPr>
          <w:rFonts w:cs="Arial"/>
          <w:szCs w:val="24"/>
        </w:rPr>
        <w:tab/>
      </w:r>
      <w:r w:rsidR="000B4BE9">
        <w:rPr>
          <w:rFonts w:cs="Arial"/>
          <w:szCs w:val="24"/>
        </w:rPr>
        <w:t>through into the ARK work</w:t>
      </w:r>
      <w:r w:rsidR="00E306BA">
        <w:rPr>
          <w:rFonts w:cs="Arial"/>
          <w:szCs w:val="24"/>
        </w:rPr>
        <w:t xml:space="preserve"> </w:t>
      </w:r>
      <w:r w:rsidR="00E306BA">
        <w:rPr>
          <w:rFonts w:cs="Arial"/>
          <w:szCs w:val="24"/>
        </w:rPr>
        <w:tab/>
      </w:r>
      <w:r w:rsidR="000B4BE9">
        <w:rPr>
          <w:rFonts w:cs="Arial"/>
          <w:szCs w:val="24"/>
        </w:rPr>
        <w:t xml:space="preserve">room </w:t>
      </w:r>
      <w:r w:rsidR="00FE766D">
        <w:rPr>
          <w:rFonts w:cs="Arial"/>
          <w:szCs w:val="24"/>
        </w:rPr>
        <w:t>and</w:t>
      </w:r>
      <w:r w:rsidR="000B4BE9">
        <w:rPr>
          <w:rFonts w:cs="Arial"/>
          <w:szCs w:val="24"/>
        </w:rPr>
        <w:t xml:space="preserve"> issued over the counter. </w:t>
      </w:r>
      <w:r w:rsidR="00E306BA">
        <w:rPr>
          <w:rFonts w:cs="Arial"/>
          <w:szCs w:val="24"/>
        </w:rPr>
        <w:t xml:space="preserve">The work room </w:t>
      </w:r>
      <w:r w:rsidR="00FE766D">
        <w:rPr>
          <w:rFonts w:cs="Arial"/>
          <w:szCs w:val="24"/>
        </w:rPr>
        <w:tab/>
      </w:r>
      <w:r w:rsidR="00E306BA">
        <w:rPr>
          <w:rFonts w:cs="Arial"/>
          <w:szCs w:val="24"/>
        </w:rPr>
        <w:t xml:space="preserve">is secured from the search room when unstaffed with a security shutter which </w:t>
      </w:r>
      <w:r w:rsidR="00FE766D">
        <w:rPr>
          <w:rFonts w:cs="Arial"/>
          <w:szCs w:val="24"/>
        </w:rPr>
        <w:tab/>
      </w:r>
      <w:r w:rsidR="00E306BA">
        <w:rPr>
          <w:rFonts w:cs="Arial"/>
          <w:szCs w:val="24"/>
        </w:rPr>
        <w:t>locks automatically when closed.</w:t>
      </w:r>
    </w:p>
    <w:p w:rsidR="006E15C3" w:rsidRDefault="00E306BA" w:rsidP="00DE1C9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FE766D" w:rsidRDefault="006E15C3" w:rsidP="00FE766D">
      <w:pPr>
        <w:rPr>
          <w:rFonts w:cs="Arial"/>
          <w:szCs w:val="24"/>
        </w:rPr>
      </w:pPr>
      <w:r>
        <w:rPr>
          <w:rFonts w:cs="Arial"/>
          <w:szCs w:val="24"/>
        </w:rPr>
        <w:t>4.</w:t>
      </w:r>
      <w:r w:rsidR="00E55595">
        <w:rPr>
          <w:rFonts w:cs="Arial"/>
          <w:szCs w:val="24"/>
        </w:rPr>
        <w:t>9</w:t>
      </w:r>
      <w:r>
        <w:rPr>
          <w:rFonts w:cs="Arial"/>
          <w:szCs w:val="24"/>
        </w:rPr>
        <w:tab/>
      </w:r>
      <w:r w:rsidR="00F47139">
        <w:rPr>
          <w:rFonts w:cs="Arial"/>
          <w:szCs w:val="24"/>
        </w:rPr>
        <w:t xml:space="preserve">Researchers are asked to sign in and to show identification before items are </w:t>
      </w:r>
      <w:r w:rsidR="00F47139">
        <w:rPr>
          <w:rFonts w:cs="Arial"/>
          <w:szCs w:val="24"/>
        </w:rPr>
        <w:tab/>
        <w:t xml:space="preserve">issued. </w:t>
      </w:r>
      <w:r w:rsidR="004E1D5F">
        <w:rPr>
          <w:rFonts w:cs="Arial"/>
          <w:szCs w:val="24"/>
        </w:rPr>
        <w:t>Staff</w:t>
      </w:r>
      <w:r>
        <w:rPr>
          <w:rFonts w:cs="Arial"/>
          <w:szCs w:val="24"/>
        </w:rPr>
        <w:t xml:space="preserve"> will </w:t>
      </w:r>
      <w:r w:rsidR="00E306BA">
        <w:rPr>
          <w:rFonts w:cs="Arial"/>
          <w:szCs w:val="24"/>
        </w:rPr>
        <w:t xml:space="preserve">ensure that </w:t>
      </w:r>
      <w:r>
        <w:rPr>
          <w:rFonts w:cs="Arial"/>
          <w:szCs w:val="24"/>
        </w:rPr>
        <w:t xml:space="preserve">all researchers </w:t>
      </w:r>
      <w:r w:rsidR="00E306BA">
        <w:rPr>
          <w:rFonts w:cs="Arial"/>
          <w:szCs w:val="24"/>
        </w:rPr>
        <w:t xml:space="preserve">are supervised whilst </w:t>
      </w:r>
      <w:r>
        <w:rPr>
          <w:rFonts w:cs="Arial"/>
          <w:szCs w:val="24"/>
        </w:rPr>
        <w:t xml:space="preserve">using </w:t>
      </w:r>
      <w:r w:rsidR="004E1D5F">
        <w:rPr>
          <w:rFonts w:cs="Arial"/>
          <w:szCs w:val="24"/>
        </w:rPr>
        <w:tab/>
      </w:r>
      <w:r>
        <w:rPr>
          <w:rFonts w:cs="Arial"/>
          <w:szCs w:val="24"/>
        </w:rPr>
        <w:t xml:space="preserve">archive materials so that </w:t>
      </w:r>
      <w:r w:rsidR="004E1D5F">
        <w:rPr>
          <w:rFonts w:cs="Arial"/>
          <w:szCs w:val="24"/>
        </w:rPr>
        <w:t>staff</w:t>
      </w:r>
      <w:r>
        <w:rPr>
          <w:rFonts w:cs="Arial"/>
          <w:szCs w:val="24"/>
        </w:rPr>
        <w:t xml:space="preserve"> can </w:t>
      </w:r>
      <w:r w:rsidR="00E306BA">
        <w:rPr>
          <w:rFonts w:cs="Arial"/>
          <w:szCs w:val="24"/>
        </w:rPr>
        <w:t xml:space="preserve">both </w:t>
      </w:r>
      <w:r>
        <w:rPr>
          <w:rFonts w:cs="Arial"/>
          <w:szCs w:val="24"/>
        </w:rPr>
        <w:t xml:space="preserve">offer assistance and </w:t>
      </w:r>
      <w:r w:rsidR="00E306BA">
        <w:rPr>
          <w:rFonts w:cs="Arial"/>
          <w:szCs w:val="24"/>
        </w:rPr>
        <w:t>maintain</w:t>
      </w:r>
      <w:r>
        <w:rPr>
          <w:rFonts w:cs="Arial"/>
          <w:szCs w:val="24"/>
        </w:rPr>
        <w:t xml:space="preserve"> the </w:t>
      </w:r>
      <w:r w:rsidR="004E1D5F">
        <w:rPr>
          <w:rFonts w:cs="Arial"/>
          <w:szCs w:val="24"/>
        </w:rPr>
        <w:tab/>
      </w:r>
      <w:r>
        <w:rPr>
          <w:rFonts w:cs="Arial"/>
          <w:szCs w:val="24"/>
        </w:rPr>
        <w:t>security of the</w:t>
      </w:r>
      <w:r w:rsidR="004E1D5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items in use.</w:t>
      </w:r>
      <w:r w:rsidR="00E306BA">
        <w:rPr>
          <w:rFonts w:cs="Arial"/>
          <w:szCs w:val="24"/>
        </w:rPr>
        <w:t xml:space="preserve"> </w:t>
      </w:r>
    </w:p>
    <w:p w:rsidR="00FE766D" w:rsidRDefault="00FE766D" w:rsidP="00FE766D">
      <w:pPr>
        <w:rPr>
          <w:rFonts w:cs="Arial"/>
          <w:szCs w:val="24"/>
        </w:rPr>
      </w:pPr>
    </w:p>
    <w:p w:rsidR="00FE766D" w:rsidRDefault="00CA280E" w:rsidP="00FE766D">
      <w:pPr>
        <w:rPr>
          <w:rFonts w:cs="Arial"/>
          <w:szCs w:val="24"/>
        </w:rPr>
      </w:pPr>
      <w:r>
        <w:rPr>
          <w:rFonts w:cs="Arial"/>
          <w:szCs w:val="24"/>
        </w:rPr>
        <w:t>4.</w:t>
      </w:r>
      <w:r w:rsidR="00E55595">
        <w:rPr>
          <w:rFonts w:cs="Arial"/>
          <w:szCs w:val="24"/>
        </w:rPr>
        <w:t>10</w:t>
      </w:r>
      <w:r w:rsidR="005B23BF">
        <w:rPr>
          <w:rFonts w:cs="Arial"/>
          <w:szCs w:val="24"/>
        </w:rPr>
        <w:tab/>
      </w:r>
      <w:r w:rsidR="004E1D5F">
        <w:rPr>
          <w:rFonts w:cs="Arial"/>
          <w:szCs w:val="24"/>
        </w:rPr>
        <w:t>Th</w:t>
      </w:r>
      <w:r w:rsidR="005B23BF">
        <w:rPr>
          <w:rFonts w:cs="Arial"/>
          <w:szCs w:val="24"/>
        </w:rPr>
        <w:t xml:space="preserve">e </w:t>
      </w:r>
      <w:r w:rsidR="004E1D5F">
        <w:rPr>
          <w:rFonts w:cs="Arial"/>
          <w:szCs w:val="24"/>
        </w:rPr>
        <w:t xml:space="preserve">ARK </w:t>
      </w:r>
      <w:r w:rsidR="005B23BF">
        <w:rPr>
          <w:rFonts w:cs="Arial"/>
          <w:szCs w:val="24"/>
        </w:rPr>
        <w:t>will provide</w:t>
      </w:r>
      <w:r w:rsidR="00FE766D">
        <w:rPr>
          <w:rFonts w:cs="Arial"/>
          <w:szCs w:val="24"/>
        </w:rPr>
        <w:t xml:space="preserve"> secure lockers for researchers to stow their belongings </w:t>
      </w:r>
      <w:r w:rsidR="004E1D5F">
        <w:rPr>
          <w:rFonts w:cs="Arial"/>
          <w:szCs w:val="24"/>
        </w:rPr>
        <w:tab/>
      </w:r>
      <w:r w:rsidR="00FE766D">
        <w:rPr>
          <w:rFonts w:cs="Arial"/>
          <w:szCs w:val="24"/>
        </w:rPr>
        <w:t xml:space="preserve">in </w:t>
      </w:r>
      <w:r w:rsidR="005B23BF">
        <w:rPr>
          <w:rFonts w:cs="Arial"/>
          <w:szCs w:val="24"/>
        </w:rPr>
        <w:t>whi</w:t>
      </w:r>
      <w:r w:rsidR="004E1D5F">
        <w:rPr>
          <w:rFonts w:cs="Arial"/>
          <w:szCs w:val="24"/>
        </w:rPr>
        <w:t>l</w:t>
      </w:r>
      <w:r w:rsidR="005B23BF">
        <w:rPr>
          <w:rFonts w:cs="Arial"/>
          <w:szCs w:val="24"/>
        </w:rPr>
        <w:t>st they are viewing archive materials.</w:t>
      </w:r>
    </w:p>
    <w:p w:rsidR="00FE766D" w:rsidRDefault="00FE766D" w:rsidP="00FE766D">
      <w:pPr>
        <w:rPr>
          <w:rFonts w:cs="Arial"/>
          <w:szCs w:val="24"/>
        </w:rPr>
      </w:pPr>
    </w:p>
    <w:p w:rsidR="00E306BA" w:rsidRDefault="00CA280E" w:rsidP="00DE1C9D">
      <w:r>
        <w:rPr>
          <w:rFonts w:cs="Arial"/>
          <w:szCs w:val="24"/>
        </w:rPr>
        <w:lastRenderedPageBreak/>
        <w:t>4.1</w:t>
      </w:r>
      <w:r w:rsidR="00E55595">
        <w:rPr>
          <w:rFonts w:cs="Arial"/>
          <w:szCs w:val="24"/>
        </w:rPr>
        <w:t>1</w:t>
      </w:r>
      <w:r w:rsidR="006E15C3">
        <w:rPr>
          <w:rFonts w:cs="Arial"/>
          <w:szCs w:val="24"/>
        </w:rPr>
        <w:tab/>
      </w:r>
      <w:r w:rsidR="006605F5">
        <w:rPr>
          <w:rFonts w:cs="Arial"/>
          <w:szCs w:val="24"/>
        </w:rPr>
        <w:t>T</w:t>
      </w:r>
      <w:r w:rsidR="00E306BA">
        <w:t>he ARK is included in the Library Service’</w:t>
      </w:r>
      <w:r w:rsidR="005B23BF">
        <w:t>s Busi</w:t>
      </w:r>
      <w:r w:rsidR="00861CB7">
        <w:t>ness Continuity Plan</w:t>
      </w:r>
      <w:r w:rsidR="00405886">
        <w:t xml:space="preserve">, </w:t>
      </w:r>
      <w:r w:rsidR="00861CB7">
        <w:t xml:space="preserve">which </w:t>
      </w:r>
      <w:r w:rsidR="00861CB7">
        <w:tab/>
      </w:r>
      <w:r w:rsidR="00061D0B">
        <w:t>describes</w:t>
      </w:r>
      <w:r w:rsidR="00112F59">
        <w:t xml:space="preserve"> how events will be dealt with. This is reviewed every 6 months. A </w:t>
      </w:r>
      <w:r w:rsidR="00112F59">
        <w:tab/>
        <w:t xml:space="preserve">fully equipped disaster preparedness kit is kept in the work room and all </w:t>
      </w:r>
      <w:r w:rsidR="00112F59">
        <w:tab/>
        <w:t xml:space="preserve">archive staff are trained in its application. </w:t>
      </w:r>
    </w:p>
    <w:p w:rsidR="0011522C" w:rsidRDefault="0011522C" w:rsidP="00DE1C9D"/>
    <w:p w:rsidR="0011522C" w:rsidRDefault="0011522C" w:rsidP="00DE1C9D">
      <w:r>
        <w:t>4.12</w:t>
      </w:r>
      <w:r>
        <w:tab/>
        <w:t xml:space="preserve">In case of emergency, the Archive holdings are listed in its catalogues and </w:t>
      </w:r>
      <w:r>
        <w:tab/>
        <w:t xml:space="preserve">indices, including externally hosted Calm records and the original, paper </w:t>
      </w:r>
      <w:r>
        <w:tab/>
        <w:t xml:space="preserve">based catalogue which is stored in Word documents on the Council’s </w:t>
      </w:r>
      <w:r>
        <w:tab/>
      </w:r>
      <w:proofErr w:type="spellStart"/>
      <w:r>
        <w:t>Sharepoint</w:t>
      </w:r>
      <w:proofErr w:type="spellEnd"/>
      <w:r>
        <w:t xml:space="preserve"> site.</w:t>
      </w:r>
    </w:p>
    <w:p w:rsidR="0011522C" w:rsidRDefault="0011522C" w:rsidP="00DE1C9D"/>
    <w:p w:rsidR="00104E66" w:rsidRDefault="00104E66" w:rsidP="00104E66">
      <w:pPr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</w:r>
      <w:r w:rsidRPr="00542AE4">
        <w:rPr>
          <w:b/>
          <w:color w:val="000000"/>
        </w:rPr>
        <w:t>Policy Review</w:t>
      </w:r>
    </w:p>
    <w:p w:rsidR="00104E66" w:rsidRPr="00A667C1" w:rsidRDefault="00104E66" w:rsidP="00104E66">
      <w:pPr>
        <w:rPr>
          <w:rFonts w:ascii="Helvetica" w:hAnsi="Helvetica" w:cs="Helvetica"/>
          <w:color w:val="984806"/>
          <w:szCs w:val="24"/>
          <w:lang w:val="en-GB"/>
        </w:rPr>
      </w:pPr>
      <w:r>
        <w:rPr>
          <w:color w:val="000000"/>
        </w:rPr>
        <w:t>5.1</w:t>
      </w:r>
      <w:r>
        <w:rPr>
          <w:color w:val="000000"/>
        </w:rPr>
        <w:tab/>
        <w:t xml:space="preserve">This policy will be reviewed every 2 years to make sure that it remains </w:t>
      </w:r>
      <w:r>
        <w:rPr>
          <w:color w:val="000000"/>
        </w:rPr>
        <w:tab/>
        <w:t xml:space="preserve">relevant and supports the Archive Service. </w:t>
      </w:r>
    </w:p>
    <w:p w:rsidR="00104E66" w:rsidRDefault="00104E66" w:rsidP="00DE1C9D"/>
    <w:p w:rsidR="00161DB6" w:rsidRDefault="00161DB6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BE3E6E" w:rsidP="00DE1C9D"/>
    <w:p w:rsidR="00BE3E6E" w:rsidRDefault="00A13EF5" w:rsidP="00DE1C9D">
      <w:r w:rsidRPr="00A13EF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24.3pt;height:51.6pt;z-index:251661312;mso-position-horizontal:center;mso-width-relative:margin;mso-height-relative:margin">
            <v:textbox>
              <w:txbxContent>
                <w:p w:rsidR="00BE3E6E" w:rsidRDefault="00BE3E6E" w:rsidP="00BE3E6E">
                  <w:proofErr w:type="gramStart"/>
                  <w:r>
                    <w:t>This policy was approved on 09.10.17 by the Cabinet Member for Public Health, Wellbeing and Customer Services and the Assistant Executive Director (Public Health and Wellbeing) and thereby are</w:t>
                  </w:r>
                  <w:proofErr w:type="gramEnd"/>
                  <w:r>
                    <w:t xml:space="preserve"> adopted by KMBC.</w:t>
                  </w:r>
                </w:p>
                <w:p w:rsidR="00BE3E6E" w:rsidRDefault="00BE3E6E"/>
              </w:txbxContent>
            </v:textbox>
          </v:shape>
        </w:pict>
      </w:r>
    </w:p>
    <w:sectPr w:rsidR="00BE3E6E" w:rsidSect="00B06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6F" w:rsidRDefault="00697B6F" w:rsidP="007C194F">
      <w:r>
        <w:separator/>
      </w:r>
    </w:p>
  </w:endnote>
  <w:endnote w:type="continuationSeparator" w:id="0">
    <w:p w:rsidR="00697B6F" w:rsidRDefault="00697B6F" w:rsidP="007C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C6" w:rsidRDefault="00F73D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4F" w:rsidRPr="00F73DC6" w:rsidRDefault="00F73DC6" w:rsidP="00F73DC6">
    <w:pPr>
      <w:pStyle w:val="Footer"/>
      <w:jc w:val="center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-113665</wp:posOffset>
          </wp:positionV>
          <wp:extent cx="914400" cy="542925"/>
          <wp:effectExtent l="19050" t="0" r="0" b="0"/>
          <wp:wrapTight wrapText="bothSides">
            <wp:wrapPolygon edited="0">
              <wp:start x="-450" y="0"/>
              <wp:lineTo x="-450" y="21221"/>
              <wp:lineTo x="21600" y="21221"/>
              <wp:lineTo x="21600" y="0"/>
              <wp:lineTo x="-450" y="0"/>
            </wp:wrapPolygon>
          </wp:wrapTight>
          <wp:docPr id="5" name="Picture 4" descr="KMBC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BC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C6" w:rsidRDefault="00F73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6F" w:rsidRDefault="00697B6F" w:rsidP="007C194F">
      <w:r>
        <w:separator/>
      </w:r>
    </w:p>
  </w:footnote>
  <w:footnote w:type="continuationSeparator" w:id="0">
    <w:p w:rsidR="00697B6F" w:rsidRDefault="00697B6F" w:rsidP="007C1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C6" w:rsidRDefault="00F73D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C6" w:rsidRDefault="00F73D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C6" w:rsidRDefault="00F73D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1C18"/>
    <w:multiLevelType w:val="multilevel"/>
    <w:tmpl w:val="584236F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B803ACF"/>
    <w:multiLevelType w:val="hybridMultilevel"/>
    <w:tmpl w:val="C5F8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D3D63"/>
    <w:multiLevelType w:val="singleLevel"/>
    <w:tmpl w:val="736EC8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374D1"/>
    <w:rsid w:val="00014C7C"/>
    <w:rsid w:val="00061D0B"/>
    <w:rsid w:val="000873F4"/>
    <w:rsid w:val="00093ABD"/>
    <w:rsid w:val="00097A1D"/>
    <w:rsid w:val="000A60F3"/>
    <w:rsid w:val="000B430D"/>
    <w:rsid w:val="000B4BE9"/>
    <w:rsid w:val="000C0A61"/>
    <w:rsid w:val="00104E66"/>
    <w:rsid w:val="00112F59"/>
    <w:rsid w:val="0011522C"/>
    <w:rsid w:val="00161DB6"/>
    <w:rsid w:val="00163035"/>
    <w:rsid w:val="00184E58"/>
    <w:rsid w:val="001B0986"/>
    <w:rsid w:val="001B1D94"/>
    <w:rsid w:val="001E6E77"/>
    <w:rsid w:val="001F045D"/>
    <w:rsid w:val="002133AC"/>
    <w:rsid w:val="00226DF2"/>
    <w:rsid w:val="002374D1"/>
    <w:rsid w:val="0024164C"/>
    <w:rsid w:val="00242C2F"/>
    <w:rsid w:val="00243DEC"/>
    <w:rsid w:val="002464D5"/>
    <w:rsid w:val="00265728"/>
    <w:rsid w:val="0028224A"/>
    <w:rsid w:val="00297617"/>
    <w:rsid w:val="002B6492"/>
    <w:rsid w:val="002B6C6B"/>
    <w:rsid w:val="002D0812"/>
    <w:rsid w:val="002E61F9"/>
    <w:rsid w:val="00301035"/>
    <w:rsid w:val="00307CE0"/>
    <w:rsid w:val="00317FA1"/>
    <w:rsid w:val="00325819"/>
    <w:rsid w:val="0034256E"/>
    <w:rsid w:val="00344156"/>
    <w:rsid w:val="003707D8"/>
    <w:rsid w:val="003E4E70"/>
    <w:rsid w:val="003F5C22"/>
    <w:rsid w:val="00405886"/>
    <w:rsid w:val="004142CC"/>
    <w:rsid w:val="0042413B"/>
    <w:rsid w:val="00453715"/>
    <w:rsid w:val="00462A67"/>
    <w:rsid w:val="00465E0A"/>
    <w:rsid w:val="004942BB"/>
    <w:rsid w:val="004A481F"/>
    <w:rsid w:val="004B394B"/>
    <w:rsid w:val="004E1D5F"/>
    <w:rsid w:val="004F1034"/>
    <w:rsid w:val="004F5DF1"/>
    <w:rsid w:val="00565254"/>
    <w:rsid w:val="00587E32"/>
    <w:rsid w:val="00587E40"/>
    <w:rsid w:val="00594733"/>
    <w:rsid w:val="005A2E30"/>
    <w:rsid w:val="005B23BF"/>
    <w:rsid w:val="005C24F6"/>
    <w:rsid w:val="005E67AF"/>
    <w:rsid w:val="005F372B"/>
    <w:rsid w:val="00616C89"/>
    <w:rsid w:val="0064740F"/>
    <w:rsid w:val="0065582A"/>
    <w:rsid w:val="006605F5"/>
    <w:rsid w:val="00683D19"/>
    <w:rsid w:val="00684C00"/>
    <w:rsid w:val="00692F82"/>
    <w:rsid w:val="00697B6F"/>
    <w:rsid w:val="006E15C3"/>
    <w:rsid w:val="006F1E0A"/>
    <w:rsid w:val="006F2305"/>
    <w:rsid w:val="0070339A"/>
    <w:rsid w:val="0070410D"/>
    <w:rsid w:val="00733F11"/>
    <w:rsid w:val="00736439"/>
    <w:rsid w:val="00761213"/>
    <w:rsid w:val="00777AF9"/>
    <w:rsid w:val="00795D09"/>
    <w:rsid w:val="007B4A13"/>
    <w:rsid w:val="007B681E"/>
    <w:rsid w:val="007C194F"/>
    <w:rsid w:val="007C3931"/>
    <w:rsid w:val="007D485D"/>
    <w:rsid w:val="007E58DC"/>
    <w:rsid w:val="007E686E"/>
    <w:rsid w:val="00800A64"/>
    <w:rsid w:val="008014DB"/>
    <w:rsid w:val="00826479"/>
    <w:rsid w:val="00832E21"/>
    <w:rsid w:val="00861CB7"/>
    <w:rsid w:val="00866A9A"/>
    <w:rsid w:val="00891E31"/>
    <w:rsid w:val="00893CD0"/>
    <w:rsid w:val="008B3072"/>
    <w:rsid w:val="008B4B2A"/>
    <w:rsid w:val="008C53F2"/>
    <w:rsid w:val="008E31ED"/>
    <w:rsid w:val="008F17AF"/>
    <w:rsid w:val="00915C5B"/>
    <w:rsid w:val="00936114"/>
    <w:rsid w:val="009425A7"/>
    <w:rsid w:val="00943D77"/>
    <w:rsid w:val="0094612F"/>
    <w:rsid w:val="00955EC1"/>
    <w:rsid w:val="00961F41"/>
    <w:rsid w:val="00974D47"/>
    <w:rsid w:val="00977EB8"/>
    <w:rsid w:val="0098041A"/>
    <w:rsid w:val="00986868"/>
    <w:rsid w:val="009B59BA"/>
    <w:rsid w:val="009B75F2"/>
    <w:rsid w:val="009C4867"/>
    <w:rsid w:val="009C60D4"/>
    <w:rsid w:val="009C67DF"/>
    <w:rsid w:val="009D1443"/>
    <w:rsid w:val="009F2E44"/>
    <w:rsid w:val="009F4060"/>
    <w:rsid w:val="009F4B71"/>
    <w:rsid w:val="00A041E2"/>
    <w:rsid w:val="00A13EF5"/>
    <w:rsid w:val="00A178AC"/>
    <w:rsid w:val="00A27B5D"/>
    <w:rsid w:val="00A33360"/>
    <w:rsid w:val="00A616A4"/>
    <w:rsid w:val="00A72C3F"/>
    <w:rsid w:val="00A805EA"/>
    <w:rsid w:val="00A83E25"/>
    <w:rsid w:val="00A90C80"/>
    <w:rsid w:val="00A96DE4"/>
    <w:rsid w:val="00AA1320"/>
    <w:rsid w:val="00AD3178"/>
    <w:rsid w:val="00AD36CD"/>
    <w:rsid w:val="00B0634F"/>
    <w:rsid w:val="00B069F7"/>
    <w:rsid w:val="00B161FE"/>
    <w:rsid w:val="00B850CC"/>
    <w:rsid w:val="00B94C69"/>
    <w:rsid w:val="00BC2EEF"/>
    <w:rsid w:val="00BC53A0"/>
    <w:rsid w:val="00BD0222"/>
    <w:rsid w:val="00BE1E2A"/>
    <w:rsid w:val="00BE3E6E"/>
    <w:rsid w:val="00BF4F9A"/>
    <w:rsid w:val="00C53EE6"/>
    <w:rsid w:val="00C71381"/>
    <w:rsid w:val="00CA280E"/>
    <w:rsid w:val="00CA2AB4"/>
    <w:rsid w:val="00CA3AD9"/>
    <w:rsid w:val="00CB13A1"/>
    <w:rsid w:val="00CB1D10"/>
    <w:rsid w:val="00CE375F"/>
    <w:rsid w:val="00CF3291"/>
    <w:rsid w:val="00D0000E"/>
    <w:rsid w:val="00D16CBB"/>
    <w:rsid w:val="00D22A2C"/>
    <w:rsid w:val="00D3669C"/>
    <w:rsid w:val="00D43C20"/>
    <w:rsid w:val="00D90A73"/>
    <w:rsid w:val="00DB5C27"/>
    <w:rsid w:val="00DC1D91"/>
    <w:rsid w:val="00DC2671"/>
    <w:rsid w:val="00DE1C9D"/>
    <w:rsid w:val="00DE3633"/>
    <w:rsid w:val="00E2529D"/>
    <w:rsid w:val="00E306BA"/>
    <w:rsid w:val="00E44B0F"/>
    <w:rsid w:val="00E55595"/>
    <w:rsid w:val="00E81BE5"/>
    <w:rsid w:val="00E86065"/>
    <w:rsid w:val="00EF5D32"/>
    <w:rsid w:val="00F303E9"/>
    <w:rsid w:val="00F43A96"/>
    <w:rsid w:val="00F47139"/>
    <w:rsid w:val="00F53A99"/>
    <w:rsid w:val="00F73DC6"/>
    <w:rsid w:val="00FE0BDB"/>
    <w:rsid w:val="00FE766D"/>
    <w:rsid w:val="00FF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D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C9D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C9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9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C9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C9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C9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C9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C9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C9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C9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C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C9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9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BC2EEF"/>
    <w:pPr>
      <w:ind w:left="720"/>
      <w:contextualSpacing/>
    </w:pPr>
  </w:style>
  <w:style w:type="paragraph" w:customStyle="1" w:styleId="Default">
    <w:name w:val="Default"/>
    <w:rsid w:val="00405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C1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94F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C1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94F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C6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</dc:creator>
  <cp:keywords/>
  <dc:description/>
  <cp:lastModifiedBy>cravens</cp:lastModifiedBy>
  <cp:revision>51</cp:revision>
  <cp:lastPrinted>2017-06-02T14:40:00Z</cp:lastPrinted>
  <dcterms:created xsi:type="dcterms:W3CDTF">2017-05-22T09:30:00Z</dcterms:created>
  <dcterms:modified xsi:type="dcterms:W3CDTF">2017-10-09T15:13:00Z</dcterms:modified>
</cp:coreProperties>
</file>